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2A" w:rsidRDefault="0027302A">
      <w:pPr>
        <w:rPr>
          <w:lang w:val="en-US"/>
        </w:rPr>
      </w:pPr>
    </w:p>
    <w:p w:rsidR="00813D4E" w:rsidRDefault="00813D4E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Default="00616341"/>
    <w:p w:rsidR="00616341" w:rsidRPr="00616341" w:rsidRDefault="00616341"/>
    <w:p w:rsidR="00813D4E" w:rsidRPr="00616341" w:rsidRDefault="00813D4E">
      <w:pPr>
        <w:rPr>
          <w:lang w:val="en-US"/>
        </w:rPr>
      </w:pPr>
    </w:p>
    <w:p w:rsidR="00A66617" w:rsidRPr="00A66617" w:rsidRDefault="00ED577E" w:rsidP="00813D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Практическая</w:t>
      </w:r>
      <w:r w:rsidR="00813D4E" w:rsidRPr="00A66617">
        <w:rPr>
          <w:b/>
          <w:sz w:val="32"/>
          <w:szCs w:val="32"/>
        </w:rPr>
        <w:t xml:space="preserve"> работа </w:t>
      </w:r>
    </w:p>
    <w:p w:rsidR="00813D4E" w:rsidRPr="00A66617" w:rsidRDefault="00813D4E" w:rsidP="00813D4E">
      <w:pPr>
        <w:jc w:val="center"/>
        <w:rPr>
          <w:b/>
          <w:sz w:val="32"/>
          <w:szCs w:val="32"/>
        </w:rPr>
      </w:pPr>
      <w:r w:rsidRPr="00A66617">
        <w:rPr>
          <w:b/>
          <w:sz w:val="32"/>
          <w:szCs w:val="32"/>
        </w:rPr>
        <w:t>на тему</w:t>
      </w:r>
    </w:p>
    <w:p w:rsidR="00813D4E" w:rsidRPr="00616341" w:rsidRDefault="00813D4E"/>
    <w:p w:rsidR="00A66617" w:rsidRPr="00A66617" w:rsidRDefault="00813D4E" w:rsidP="00813D4E">
      <w:pPr>
        <w:jc w:val="center"/>
        <w:rPr>
          <w:b/>
          <w:caps/>
          <w:sz w:val="48"/>
          <w:szCs w:val="48"/>
        </w:rPr>
      </w:pPr>
      <w:r w:rsidRPr="00A66617">
        <w:rPr>
          <w:b/>
          <w:caps/>
          <w:sz w:val="48"/>
          <w:szCs w:val="48"/>
        </w:rPr>
        <w:t xml:space="preserve">Налогообложение прибыли </w:t>
      </w:r>
    </w:p>
    <w:p w:rsidR="00813D4E" w:rsidRPr="00A66617" w:rsidRDefault="00813D4E" w:rsidP="00813D4E">
      <w:pPr>
        <w:jc w:val="center"/>
        <w:rPr>
          <w:b/>
          <w:caps/>
          <w:sz w:val="48"/>
          <w:szCs w:val="48"/>
        </w:rPr>
      </w:pPr>
      <w:r w:rsidRPr="00A66617">
        <w:rPr>
          <w:b/>
          <w:caps/>
          <w:sz w:val="48"/>
          <w:szCs w:val="48"/>
        </w:rPr>
        <w:t>предприятий и корпораций:</w:t>
      </w:r>
    </w:p>
    <w:p w:rsidR="00813D4E" w:rsidRPr="00A66617" w:rsidRDefault="00813D4E" w:rsidP="00813D4E">
      <w:pPr>
        <w:jc w:val="center"/>
        <w:rPr>
          <w:b/>
          <w:caps/>
          <w:sz w:val="48"/>
          <w:szCs w:val="48"/>
        </w:rPr>
      </w:pPr>
      <w:r w:rsidRPr="00A66617">
        <w:rPr>
          <w:b/>
          <w:caps/>
          <w:sz w:val="48"/>
          <w:szCs w:val="48"/>
        </w:rPr>
        <w:t>Принципы и методика расчета</w:t>
      </w:r>
    </w:p>
    <w:p w:rsidR="00ED577E" w:rsidRDefault="00ED577E"/>
    <w:p w:rsidR="00ED577E" w:rsidRDefault="00ED577E"/>
    <w:p w:rsidR="00ED577E" w:rsidRPr="0003455F" w:rsidRDefault="00ED577E">
      <w:pPr>
        <w:rPr>
          <w:b/>
        </w:rPr>
      </w:pPr>
      <w:r w:rsidRPr="00ED577E">
        <w:rPr>
          <w:b/>
        </w:rPr>
        <w:t>Автор: Окатьев Константин Викторович</w:t>
      </w: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Default="00161327">
      <w:pPr>
        <w:rPr>
          <w:b/>
        </w:rPr>
      </w:pPr>
    </w:p>
    <w:p w:rsidR="00161327" w:rsidRPr="00161327" w:rsidRDefault="00161327" w:rsidP="00161327">
      <w:pPr>
        <w:jc w:val="center"/>
        <w:rPr>
          <w:b/>
        </w:rPr>
      </w:pPr>
      <w:r>
        <w:rPr>
          <w:b/>
        </w:rPr>
        <w:t>Москва 2009</w:t>
      </w:r>
    </w:p>
    <w:p w:rsidR="00161327" w:rsidRDefault="00ED577E" w:rsidP="00616341">
      <w:pPr>
        <w:pStyle w:val="ab"/>
        <w:jc w:val="center"/>
      </w:pPr>
      <w:r>
        <w:br w:type="page"/>
      </w:r>
    </w:p>
    <w:sdt>
      <w:sdtPr>
        <w:rPr>
          <w:b/>
          <w:bCs/>
        </w:rPr>
        <w:id w:val="117155254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616341" w:rsidRDefault="00616341" w:rsidP="00161327">
          <w:r w:rsidRPr="00616341">
            <w:rPr>
              <w:caps/>
              <w:sz w:val="36"/>
              <w:szCs w:val="36"/>
            </w:rPr>
            <w:t>Оглавление</w:t>
          </w:r>
        </w:p>
        <w:p w:rsidR="00616341" w:rsidRDefault="00616341" w:rsidP="00616341"/>
        <w:p w:rsidR="00616341" w:rsidRPr="00616341" w:rsidRDefault="00616341" w:rsidP="00616341">
          <w:pPr>
            <w:spacing w:line="360" w:lineRule="auto"/>
            <w:rPr>
              <w:b/>
              <w:sz w:val="28"/>
              <w:szCs w:val="28"/>
            </w:rPr>
          </w:pPr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r w:rsidRPr="00616341">
            <w:rPr>
              <w:b/>
              <w:sz w:val="28"/>
              <w:szCs w:val="28"/>
            </w:rPr>
            <w:fldChar w:fldCharType="begin"/>
          </w:r>
          <w:r w:rsidR="00616341" w:rsidRPr="00616341">
            <w:rPr>
              <w:b/>
              <w:sz w:val="28"/>
              <w:szCs w:val="28"/>
            </w:rPr>
            <w:instrText xml:space="preserve"> TOC \o "1-3" \h \z \u </w:instrText>
          </w:r>
          <w:r w:rsidRPr="00616341">
            <w:rPr>
              <w:b/>
              <w:sz w:val="28"/>
              <w:szCs w:val="28"/>
            </w:rPr>
            <w:fldChar w:fldCharType="separate"/>
          </w:r>
          <w:hyperlink w:anchor="_Toc223628653" w:history="1"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Глава 1. Теоретические аспекты налогообложения прибыли предприятий и корпораций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_Toc223628653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3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left" w:pos="660"/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54" w:history="1"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1.1</w:t>
            </w:r>
            <w:r w:rsidR="00616341" w:rsidRPr="00616341">
              <w:rPr>
                <w:b/>
                <w:noProof/>
                <w:sz w:val="28"/>
                <w:szCs w:val="28"/>
              </w:rPr>
              <w:tab/>
            </w:r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Общие принципы и методика расчета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_Toc223628654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3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left" w:pos="660"/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68" w:history="1"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1.2</w:t>
            </w:r>
            <w:r w:rsidR="00616341" w:rsidRPr="00616341">
              <w:rPr>
                <w:b/>
                <w:noProof/>
                <w:sz w:val="28"/>
                <w:szCs w:val="28"/>
              </w:rPr>
              <w:tab/>
            </w:r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Российская практика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_Toc223628668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7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left" w:pos="660"/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69" w:history="1"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1.3</w:t>
            </w:r>
            <w:r w:rsidR="00616341" w:rsidRPr="00616341">
              <w:rPr>
                <w:b/>
                <w:noProof/>
                <w:sz w:val="28"/>
                <w:szCs w:val="28"/>
              </w:rPr>
              <w:tab/>
            </w:r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Зарубежная практика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_Toc223628669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10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91" w:history="1">
            <w:r w:rsidR="00616341" w:rsidRPr="00616341">
              <w:rPr>
                <w:rStyle w:val="a9"/>
                <w:b/>
                <w:caps/>
                <w:noProof/>
                <w:sz w:val="28"/>
                <w:szCs w:val="28"/>
              </w:rPr>
              <w:t>Глава 2. Практическая часть: контрольная работа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_Toc223628691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14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92" w:history="1">
            <w:r w:rsidR="00616341" w:rsidRPr="00616341">
              <w:rPr>
                <w:rStyle w:val="a9"/>
                <w:rFonts w:eastAsia="Times New Roman"/>
                <w:b/>
                <w:caps/>
                <w:noProof/>
                <w:kern w:val="36"/>
                <w:sz w:val="28"/>
                <w:szCs w:val="28"/>
                <w:lang w:eastAsia="ru-RU"/>
              </w:rPr>
              <w:t>2.1 Исходные данные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_Toc223628692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14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93" w:history="1">
            <w:r w:rsidR="00616341" w:rsidRPr="00616341">
              <w:rPr>
                <w:rStyle w:val="a9"/>
                <w:rFonts w:eastAsia="Times New Roman"/>
                <w:b/>
                <w:caps/>
                <w:noProof/>
                <w:kern w:val="36"/>
                <w:sz w:val="28"/>
                <w:szCs w:val="28"/>
                <w:lang w:eastAsia="ru-RU"/>
              </w:rPr>
              <w:t>2.2 Расчетные данные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_Toc223628693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19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694" w:history="1">
            <w:r w:rsidR="00616341" w:rsidRPr="00616341">
              <w:rPr>
                <w:rStyle w:val="a9"/>
                <w:rFonts w:eastAsia="Times New Roman"/>
                <w:b/>
                <w:caps/>
                <w:noProof/>
                <w:kern w:val="36"/>
                <w:sz w:val="28"/>
                <w:szCs w:val="28"/>
                <w:lang w:eastAsia="ru-RU"/>
              </w:rPr>
              <w:t>Заключение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_Toc223628694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23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Pr="00616341" w:rsidRDefault="00755220" w:rsidP="00616341">
          <w:pPr>
            <w:pStyle w:val="13"/>
            <w:tabs>
              <w:tab w:val="right" w:leader="dot" w:pos="9344"/>
            </w:tabs>
            <w:spacing w:line="360" w:lineRule="auto"/>
            <w:rPr>
              <w:b/>
              <w:noProof/>
              <w:sz w:val="28"/>
              <w:szCs w:val="28"/>
            </w:rPr>
          </w:pPr>
          <w:hyperlink w:anchor="_Toc223628702" w:history="1">
            <w:r w:rsidR="00616341" w:rsidRPr="00616341">
              <w:rPr>
                <w:rStyle w:val="a9"/>
                <w:rFonts w:eastAsia="Times New Roman"/>
                <w:b/>
                <w:bCs/>
                <w:caps/>
                <w:noProof/>
                <w:kern w:val="36"/>
                <w:sz w:val="28"/>
                <w:szCs w:val="28"/>
                <w:lang w:eastAsia="ru-RU"/>
              </w:rPr>
              <w:t>Список литературы</w:t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tab/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begin"/>
            </w:r>
            <w:r w:rsidR="00616341" w:rsidRPr="00616341">
              <w:rPr>
                <w:b/>
                <w:noProof/>
                <w:webHidden/>
                <w:sz w:val="28"/>
                <w:szCs w:val="28"/>
              </w:rPr>
              <w:instrText xml:space="preserve"> PAGEREF _Toc223628702 \h </w:instrText>
            </w:r>
            <w:r w:rsidRPr="00616341">
              <w:rPr>
                <w:b/>
                <w:noProof/>
                <w:webHidden/>
                <w:sz w:val="28"/>
                <w:szCs w:val="28"/>
              </w:rPr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separate"/>
            </w:r>
            <w:r w:rsidR="004F2FED">
              <w:rPr>
                <w:b/>
                <w:noProof/>
                <w:webHidden/>
                <w:sz w:val="28"/>
                <w:szCs w:val="28"/>
              </w:rPr>
              <w:t>25</w:t>
            </w:r>
            <w:r w:rsidRPr="00616341">
              <w:rPr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6341" w:rsidRDefault="00755220" w:rsidP="00616341">
          <w:pPr>
            <w:spacing w:line="360" w:lineRule="auto"/>
          </w:pPr>
          <w:r w:rsidRPr="00616341">
            <w:rPr>
              <w:b/>
              <w:sz w:val="28"/>
              <w:szCs w:val="28"/>
            </w:rPr>
            <w:fldChar w:fldCharType="end"/>
          </w:r>
          <w:r w:rsidR="004F2FED">
            <w:rPr>
              <w:b/>
              <w:sz w:val="28"/>
              <w:szCs w:val="28"/>
            </w:rPr>
            <w:t>ПРИЛОЖЕНИЯ………………………………………………………...………28</w:t>
          </w:r>
        </w:p>
      </w:sdtContent>
    </w:sdt>
    <w:p w:rsidR="00813D4E" w:rsidRPr="00813D4E" w:rsidRDefault="00813D4E"/>
    <w:p w:rsidR="004E325D" w:rsidRDefault="004E325D">
      <w:r>
        <w:br w:type="page"/>
      </w:r>
    </w:p>
    <w:p w:rsidR="004E325D" w:rsidRPr="00616341" w:rsidRDefault="004E325D" w:rsidP="00616341">
      <w:pPr>
        <w:pStyle w:val="1"/>
        <w:spacing w:before="240" w:after="240"/>
        <w:rPr>
          <w:rFonts w:ascii="Times New Roman" w:hAnsi="Times New Roman" w:cs="Times New Roman"/>
          <w:caps/>
          <w:sz w:val="28"/>
          <w:szCs w:val="28"/>
        </w:rPr>
      </w:pPr>
      <w:bookmarkStart w:id="0" w:name="_Toc223628653"/>
      <w:r w:rsidRPr="00616341">
        <w:rPr>
          <w:rFonts w:ascii="Times New Roman" w:hAnsi="Times New Roman" w:cs="Times New Roman"/>
          <w:caps/>
          <w:sz w:val="28"/>
          <w:szCs w:val="28"/>
        </w:rPr>
        <w:lastRenderedPageBreak/>
        <w:t>Глава 1. Теоретические аспекты налогообложения прибыли предприятий и корпораций</w:t>
      </w:r>
      <w:bookmarkEnd w:id="0"/>
    </w:p>
    <w:p w:rsidR="004E325D" w:rsidRPr="007D3FDF" w:rsidRDefault="004E325D" w:rsidP="00616341">
      <w:pPr>
        <w:pStyle w:val="a5"/>
        <w:numPr>
          <w:ilvl w:val="1"/>
          <w:numId w:val="2"/>
        </w:numPr>
        <w:spacing w:line="360" w:lineRule="auto"/>
        <w:outlineLvl w:val="0"/>
        <w:rPr>
          <w:b/>
          <w:caps/>
          <w:sz w:val="28"/>
          <w:szCs w:val="28"/>
        </w:rPr>
      </w:pPr>
      <w:bookmarkStart w:id="1" w:name="_Toc223628654"/>
      <w:r w:rsidRPr="007D3FDF">
        <w:rPr>
          <w:b/>
          <w:caps/>
          <w:sz w:val="28"/>
          <w:szCs w:val="28"/>
        </w:rPr>
        <w:t>Общие принципы и методика расчета</w:t>
      </w:r>
      <w:bookmarkEnd w:id="1"/>
    </w:p>
    <w:p w:rsidR="007D3FDF" w:rsidRPr="007D3FDF" w:rsidRDefault="007D3FDF" w:rsidP="007D3FDF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>Налог на прибыль представляет собой прямой налог, взимаемый с пр</w:t>
      </w:r>
      <w:r w:rsidRPr="007D3FDF">
        <w:rPr>
          <w:color w:val="000000" w:themeColor="text1"/>
          <w:sz w:val="28"/>
          <w:szCs w:val="28"/>
        </w:rPr>
        <w:t>и</w:t>
      </w:r>
      <w:r w:rsidRPr="007D3FDF">
        <w:rPr>
          <w:color w:val="000000" w:themeColor="text1"/>
          <w:sz w:val="28"/>
          <w:szCs w:val="28"/>
        </w:rPr>
        <w:t>были организации (предприятия, банка, страховой компании и т. д.). Пр</w:t>
      </w:r>
      <w:r w:rsidRPr="007D3FDF">
        <w:rPr>
          <w:color w:val="000000" w:themeColor="text1"/>
          <w:sz w:val="28"/>
          <w:szCs w:val="28"/>
        </w:rPr>
        <w:t>и</w:t>
      </w:r>
      <w:r w:rsidRPr="007D3FDF">
        <w:rPr>
          <w:color w:val="000000" w:themeColor="text1"/>
          <w:sz w:val="28"/>
          <w:szCs w:val="28"/>
        </w:rPr>
        <w:t>быль для целей данного налога, как правило, определяется как доход от де</w:t>
      </w:r>
      <w:r w:rsidRPr="007D3FDF">
        <w:rPr>
          <w:color w:val="000000" w:themeColor="text1"/>
          <w:sz w:val="28"/>
          <w:szCs w:val="28"/>
        </w:rPr>
        <w:t>я</w:t>
      </w:r>
      <w:r w:rsidRPr="007D3FDF">
        <w:rPr>
          <w:color w:val="000000" w:themeColor="text1"/>
          <w:sz w:val="28"/>
          <w:szCs w:val="28"/>
        </w:rPr>
        <w:t>тельности компании за минусом суммы установленных вычетов и скидок.</w:t>
      </w:r>
    </w:p>
    <w:p w:rsidR="007D3FDF" w:rsidRPr="007D3FDF" w:rsidRDefault="007D3FDF" w:rsidP="007D3FDF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>К таким вычетам относятся:</w:t>
      </w:r>
    </w:p>
    <w:p w:rsidR="007D3FDF" w:rsidRPr="007D3FDF" w:rsidRDefault="007D3FDF" w:rsidP="007D3FDF">
      <w:pPr>
        <w:pStyle w:val="a5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 xml:space="preserve">производственные, коммерческие, транспортные издержки; </w:t>
      </w:r>
    </w:p>
    <w:p w:rsidR="007D3FDF" w:rsidRPr="007D3FDF" w:rsidRDefault="007D3FDF" w:rsidP="007D3FDF">
      <w:pPr>
        <w:pStyle w:val="a5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 xml:space="preserve">проценты по задолженности; </w:t>
      </w:r>
    </w:p>
    <w:p w:rsidR="007D3FDF" w:rsidRPr="007D3FDF" w:rsidRDefault="007D3FDF" w:rsidP="007D3FDF">
      <w:pPr>
        <w:pStyle w:val="a5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 xml:space="preserve">расходы на рекламу и представительство; </w:t>
      </w:r>
    </w:p>
    <w:p w:rsidR="007D3FDF" w:rsidRPr="007D3FDF" w:rsidRDefault="007D3FDF" w:rsidP="007D3FDF">
      <w:pPr>
        <w:pStyle w:val="a5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 xml:space="preserve">расходы на научно-исследовательские работы; </w:t>
      </w:r>
    </w:p>
    <w:p w:rsidR="007D3FDF" w:rsidRDefault="007D3FDF" w:rsidP="007D3FDF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7D3FDF" w:rsidRPr="007D3FDF" w:rsidRDefault="007D3FDF" w:rsidP="007D3FDF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D3FDF">
        <w:rPr>
          <w:color w:val="000000" w:themeColor="text1"/>
          <w:sz w:val="28"/>
          <w:szCs w:val="28"/>
        </w:rPr>
        <w:t>Налог на прибыль взимается на основе налоговой декларации того или иного госуда</w:t>
      </w:r>
      <w:r>
        <w:rPr>
          <w:color w:val="000000" w:themeColor="text1"/>
          <w:sz w:val="28"/>
          <w:szCs w:val="28"/>
        </w:rPr>
        <w:t>р</w:t>
      </w:r>
      <w:r w:rsidRPr="007D3FDF">
        <w:rPr>
          <w:color w:val="000000" w:themeColor="text1"/>
          <w:sz w:val="28"/>
          <w:szCs w:val="28"/>
        </w:rPr>
        <w:t>ства по пропорциональным (реже прогрессивным) ставкам.</w:t>
      </w:r>
    </w:p>
    <w:p w:rsidR="00176BB7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" w:name="_Toc223628655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Целесообразность налога на прибыль в налоговой системе подвергается сомнению, как некоторыми исследователями, так и рядом политиков. Налог на прибыль, как правило, характеризуется низкими поступлениями в бюджет и высокими издержками соблюдения законодательства.</w:t>
      </w:r>
      <w:r w:rsidRPr="007D3FDF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1"/>
      </w:r>
      <w:bookmarkEnd w:id="2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76BB7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" w:name="_Toc223628656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Другая причина для критики следует из того, что, в конечном счете, 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а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логи платятся не юридическими, а физическими лицами. Хотя корпорация обладает юридическим правом владения собственностью и заключения ко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трактов с продавцами и покупателями и является субъектом уголовного и гражданского права, в результате ее деятельности доход получают владельцы капитала фирмы и работники.</w:t>
      </w:r>
      <w:bookmarkEnd w:id="3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76BB7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</w:p>
    <w:p w:rsidR="00176BB7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4" w:name="_Toc223628657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Любой налог, уплачиваемый фирмой, перемещается на индивидуумов посредством роста цен, снижения заработной платы или снижения доходн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сти капитала. Поэтому кажется логичным облагать доходы только на уровне индивидуумов.</w:t>
      </w:r>
      <w:bookmarkEnd w:id="4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76BB7" w:rsidRPr="00176BB7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5" w:name="_Toc223628658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Отличие корпорации от не корпорации в ограниченной ответственности владельцев первой по ее обязательствам. Почему именно особенности такой формы организации бизнеса порождают проблемы, требующие для своего решения введения особого налога? Исходя из этого, решению вопроса о том, каким должен быть налог на прибыль должен предшествовать вопрос о том, зачем он нужен, какие проблемы, возникающие в случае налогообложения на уровне индивидуумов исключительно, позволяет решить обложение корп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раций. Рассмотрим наиболее существенные из возможностей, которые пр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доставляет введение налога на прибыль.</w:t>
      </w:r>
      <w:bookmarkEnd w:id="5"/>
    </w:p>
    <w:p w:rsidR="00176BB7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6" w:name="_Toc223628659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Компании получают выгоду от функционирования общественного се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к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тора в экономике, от деятельности государственных институтов, а также от созданной в обществе инфраструктуры.</w:t>
      </w:r>
      <w:bookmarkEnd w:id="6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76BB7" w:rsidRPr="00176BB7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7" w:name="_Toc223628660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Развитие общественного сектора, инфраструктуры, обеспечение де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я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тельности институтов требуют от общества издержек. Кроме того, предпр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ятие, если оно не участвует в этих затратах, может использовать обществе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ные блага в количестве, превышающем общественно оптимальное. Но при этом налоги, которые платит предприятие, вообще говоря, не соответствуют тем выгодам, которые оно получает.</w:t>
      </w:r>
      <w:bookmarkEnd w:id="7"/>
    </w:p>
    <w:p w:rsidR="00176BB7" w:rsidRPr="00176BB7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8" w:name="_Toc223628661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Важным преимуществом является также сама возможность ограниче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ной ответственности по обязательствам «ограниченная ответственность за возможности раздела собственности и переуступки долей этой собственности более чем компенсируют недостатки, связанные с налогообложением». </w:t>
      </w:r>
      <w:r w:rsidRPr="007D3FDF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2"/>
      </w:r>
      <w:bookmarkEnd w:id="8"/>
    </w:p>
    <w:p w:rsidR="00176BB7" w:rsidRPr="00176BB7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9" w:name="_Toc223628662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Общество, предоставляющее эту возможность инвесторам, по-видимому, может потребовать долю в полученных от этих инвестиций дох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дах, причем при отсутствии двойного налогообложения дивидендов эта доля не взимается. Возможно, при точном установлении денежного эквивалента такой выгоды, было бы целесообразным двойное налогообложение дивиде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дов (которое и практикуется во многих странах, в частности в России), но неискажающим оно могло бы быть только при точном соответствии ставки дополнительного налога указанным выгодам, оценить которые не предста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в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ляется возможным.</w:t>
      </w:r>
      <w:bookmarkEnd w:id="9"/>
    </w:p>
    <w:p w:rsidR="00176BB7" w:rsidRPr="00176BB7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0" w:name="_Toc223628663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Pr="007D3FDF">
        <w:rPr>
          <w:rFonts w:eastAsia="Times New Roman"/>
          <w:bCs/>
          <w:color w:val="000000" w:themeColor="text1"/>
          <w:sz w:val="28"/>
          <w:szCs w:val="28"/>
          <w:lang w:eastAsia="ru-RU"/>
        </w:rPr>
        <w:t>странах с переходной экономикой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, в российской в частности, сущес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вуют значительные сложности с формир</w:t>
      </w:r>
      <w:r w:rsidRPr="007D3FDF">
        <w:rPr>
          <w:rFonts w:eastAsia="Times New Roman"/>
          <w:bCs/>
          <w:color w:val="000000" w:themeColor="text1"/>
          <w:sz w:val="28"/>
          <w:szCs w:val="28"/>
          <w:lang w:eastAsia="ru-RU"/>
        </w:rPr>
        <w:t>ованием доходной части бюджета.</w:t>
      </w:r>
      <w:r w:rsidRPr="007D3FDF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3"/>
      </w:r>
      <w:bookmarkEnd w:id="10"/>
    </w:p>
    <w:p w:rsidR="007D3FDF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1" w:name="_Toc223628664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Кризис системы, предшествующий, как правило, началу перехода к рынку, структурная перестройка во всех областях деятельности, отсутствие у большинства населения адекватной реакции на меняющиеся экономические условия или навыков поведения в новой экономической среде являются в краткосрочном периоде причинами снижения реальных доходов большинс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ва населения и, следовательно, причинами снижения доходов бюджета. Сл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дует отметить, что фактическая продолжительность такого периода может варьироваться в зависимости от институциональных аспектов, темпов сн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жения инфляции и эффективности проводимой правительством политики макроэкономической стабилизации.</w:t>
      </w:r>
      <w:bookmarkEnd w:id="11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7D3FDF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2" w:name="_Toc223628665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Кроме того, формирующаяся и многократно изменяющаяся в процессе формирования налоговая система требует адаптации к новым правилам, как налоговых органов, так и налогоплательщиков, что также порождает пробл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мы с взысканием налогов.</w:t>
      </w:r>
      <w:bookmarkEnd w:id="12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7D3FDF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3" w:name="_Toc223628666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Значительные масштабы распространения наличных расчетов облегчают уклонение от</w:t>
      </w:r>
      <w:r w:rsidR="007D3FDF" w:rsidRPr="007D3FDF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налогообложения, которое широко используется в странах с развивающейся экономикой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. В этих условиях кроме теоретических причин введения того или иного налога, большое значение приобретает его собира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мость. При довольно высоких издержках определения и взыскания налога на прибыль, он имеет ряд преимуществ как источник налоговых доходов.</w:t>
      </w:r>
      <w:bookmarkEnd w:id="13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7D3FDF" w:rsidRPr="007D3FDF" w:rsidRDefault="00176BB7" w:rsidP="007D3FDF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4" w:name="_Toc223628667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Количество предприятий значительно меньше, чем число индивиду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у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мов- налогоплательщиков, отношения предприятий между собой докуме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тально оформляются, поэтому контроль над правильностью исчисления н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а</w:t>
      </w:r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>логов и их уплаты проще, чем в случае налогообложения физических лиц.</w:t>
      </w:r>
      <w:bookmarkEnd w:id="14"/>
      <w:r w:rsidRPr="00176BB7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76BB7" w:rsidRPr="00176BB7" w:rsidRDefault="007D3FDF" w:rsidP="007D3FDF">
      <w:pPr>
        <w:spacing w:after="167" w:line="360" w:lineRule="auto"/>
        <w:ind w:firstLine="567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D3FDF">
        <w:rPr>
          <w:rFonts w:eastAsia="Times New Roman"/>
          <w:color w:val="000000" w:themeColor="text1"/>
          <w:sz w:val="28"/>
          <w:szCs w:val="28"/>
          <w:lang w:eastAsia="ru-RU"/>
        </w:rPr>
        <w:t>А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ргументом в пользу налогообложения прибыли могут служить соо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б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ражения диверсификации налоговой системы. В то время как налоговая си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с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тема, включающая большое число налогов, не удовлетворяет соображениям простоты и прозрачности, ограничение числа налогов одним или двумя сн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и</w:t>
      </w:r>
      <w:r w:rsidR="00176BB7" w:rsidRPr="00176BB7">
        <w:rPr>
          <w:rFonts w:eastAsia="Times New Roman"/>
          <w:color w:val="000000" w:themeColor="text1"/>
          <w:sz w:val="28"/>
          <w:szCs w:val="28"/>
          <w:lang w:eastAsia="ru-RU"/>
        </w:rPr>
        <w:t>жает стабильность налоговых поступлений и упрощает</w:t>
      </w:r>
      <w:r w:rsidRPr="007D3FDF">
        <w:rPr>
          <w:rFonts w:eastAsia="Times New Roman"/>
          <w:color w:val="000000" w:themeColor="text1"/>
          <w:sz w:val="28"/>
          <w:szCs w:val="28"/>
          <w:lang w:eastAsia="ru-RU"/>
        </w:rPr>
        <w:t xml:space="preserve"> уклонение от налог</w:t>
      </w:r>
      <w:r w:rsidRPr="007D3FDF">
        <w:rPr>
          <w:rFonts w:eastAsia="Times New Roman"/>
          <w:color w:val="000000" w:themeColor="text1"/>
          <w:sz w:val="28"/>
          <w:szCs w:val="28"/>
          <w:lang w:eastAsia="ru-RU"/>
        </w:rPr>
        <w:t>о</w:t>
      </w:r>
      <w:r w:rsidRPr="007D3FDF">
        <w:rPr>
          <w:rFonts w:eastAsia="Times New Roman"/>
          <w:color w:val="000000" w:themeColor="text1"/>
          <w:sz w:val="28"/>
          <w:szCs w:val="28"/>
          <w:lang w:eastAsia="ru-RU"/>
        </w:rPr>
        <w:t>обложения.</w:t>
      </w:r>
    </w:p>
    <w:p w:rsidR="00813D4E" w:rsidRPr="00813D4E" w:rsidRDefault="00813D4E"/>
    <w:p w:rsidR="00813D4E" w:rsidRPr="00813D4E" w:rsidRDefault="00813D4E"/>
    <w:p w:rsidR="00813D4E" w:rsidRPr="00813D4E" w:rsidRDefault="00813D4E"/>
    <w:p w:rsidR="00813D4E" w:rsidRPr="00813D4E" w:rsidRDefault="00813D4E"/>
    <w:p w:rsidR="00176BB7" w:rsidRDefault="00176BB7">
      <w:r>
        <w:br w:type="page"/>
      </w:r>
    </w:p>
    <w:p w:rsidR="00176BB7" w:rsidRPr="00031561" w:rsidRDefault="00176BB7" w:rsidP="00616341">
      <w:pPr>
        <w:pStyle w:val="a5"/>
        <w:numPr>
          <w:ilvl w:val="1"/>
          <w:numId w:val="2"/>
        </w:numPr>
        <w:ind w:left="0" w:firstLine="0"/>
        <w:outlineLvl w:val="0"/>
        <w:rPr>
          <w:b/>
          <w:caps/>
          <w:sz w:val="28"/>
          <w:szCs w:val="28"/>
        </w:rPr>
      </w:pPr>
      <w:bookmarkStart w:id="15" w:name="_Toc223628668"/>
      <w:r w:rsidRPr="00031561">
        <w:rPr>
          <w:b/>
          <w:caps/>
          <w:sz w:val="28"/>
          <w:szCs w:val="28"/>
        </w:rPr>
        <w:lastRenderedPageBreak/>
        <w:t>Российская практика</w:t>
      </w:r>
      <w:bookmarkEnd w:id="15"/>
    </w:p>
    <w:p w:rsidR="00031561" w:rsidRPr="00031561" w:rsidRDefault="00031561" w:rsidP="00031561">
      <w:pPr>
        <w:pStyle w:val="aa"/>
        <w:spacing w:before="0" w:beforeAutospacing="0" w:after="0" w:afterAutospacing="0" w:line="288" w:lineRule="atLeast"/>
        <w:ind w:firstLine="567"/>
        <w:jc w:val="both"/>
        <w:rPr>
          <w:color w:val="000000" w:themeColor="text1"/>
          <w:sz w:val="28"/>
          <w:szCs w:val="28"/>
        </w:rPr>
      </w:pPr>
    </w:p>
    <w:p w:rsidR="009865B5" w:rsidRPr="00031561" w:rsidRDefault="009865B5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Налог на прибыль организаций в России</w:t>
      </w:r>
      <w:r w:rsidR="00031561" w:rsidRPr="00031561">
        <w:rPr>
          <w:color w:val="000000" w:themeColor="text1"/>
          <w:sz w:val="28"/>
          <w:szCs w:val="28"/>
        </w:rPr>
        <w:t xml:space="preserve"> </w:t>
      </w:r>
      <w:r w:rsidRPr="00031561">
        <w:rPr>
          <w:color w:val="000000" w:themeColor="text1"/>
          <w:sz w:val="28"/>
          <w:szCs w:val="28"/>
        </w:rPr>
        <w:t>регулируется Главой 25 Нал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гового кодекса РФ.</w:t>
      </w:r>
    </w:p>
    <w:p w:rsidR="009865B5" w:rsidRPr="00031561" w:rsidRDefault="009865B5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 xml:space="preserve">Базовая ставка составляет 20 % (до 1 января 2009 года составлял 24%): 6,5% (в соответствии с поправками, с 2009 года </w:t>
      </w:r>
      <w:r w:rsidR="00031561" w:rsidRPr="00031561">
        <w:rPr>
          <w:color w:val="000000" w:themeColor="text1"/>
          <w:sz w:val="28"/>
          <w:szCs w:val="28"/>
        </w:rPr>
        <w:t>составляет</w:t>
      </w:r>
      <w:r w:rsidRPr="00031561">
        <w:rPr>
          <w:color w:val="000000" w:themeColor="text1"/>
          <w:sz w:val="28"/>
          <w:szCs w:val="28"/>
        </w:rPr>
        <w:t xml:space="preserve"> 2,5%) - зачисляе</w:t>
      </w:r>
      <w:r w:rsidRPr="00031561">
        <w:rPr>
          <w:color w:val="000000" w:themeColor="text1"/>
          <w:sz w:val="28"/>
          <w:szCs w:val="28"/>
        </w:rPr>
        <w:t>т</w:t>
      </w:r>
      <w:r w:rsidRPr="00031561">
        <w:rPr>
          <w:color w:val="000000" w:themeColor="text1"/>
          <w:sz w:val="28"/>
          <w:szCs w:val="28"/>
        </w:rPr>
        <w:t>ся в федеральный бюджет, 17,5% - зачисляется в бюджеты субъектов Росси</w:t>
      </w:r>
      <w:r w:rsidRPr="00031561">
        <w:rPr>
          <w:color w:val="000000" w:themeColor="text1"/>
          <w:sz w:val="28"/>
          <w:szCs w:val="28"/>
        </w:rPr>
        <w:t>й</w:t>
      </w:r>
      <w:r w:rsidRPr="00031561">
        <w:rPr>
          <w:color w:val="000000" w:themeColor="text1"/>
          <w:sz w:val="28"/>
          <w:szCs w:val="28"/>
        </w:rPr>
        <w:t>ской Федерации.</w:t>
      </w:r>
    </w:p>
    <w:p w:rsidR="009865B5" w:rsidRPr="00031561" w:rsidRDefault="009865B5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Прибыль для российского налогообложения определяется согласно Н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>логовому кодексу РФ. Бухгалтерская прибыль и прибыль для целей налог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обложения часто не совпадают из-за разницы в методах определения приб</w:t>
      </w:r>
      <w:r w:rsidRPr="00031561">
        <w:rPr>
          <w:color w:val="000000" w:themeColor="text1"/>
          <w:sz w:val="28"/>
          <w:szCs w:val="28"/>
        </w:rPr>
        <w:t>ы</w:t>
      </w:r>
      <w:r w:rsidRPr="00031561">
        <w:rPr>
          <w:color w:val="000000" w:themeColor="text1"/>
          <w:sz w:val="28"/>
          <w:szCs w:val="28"/>
        </w:rPr>
        <w:t>ли.</w:t>
      </w:r>
    </w:p>
    <w:p w:rsidR="009865B5" w:rsidRPr="00031561" w:rsidRDefault="009865B5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Прибыль:</w:t>
      </w:r>
    </w:p>
    <w:p w:rsidR="009865B5" w:rsidRPr="00031561" w:rsidRDefault="009865B5" w:rsidP="00C6008C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 xml:space="preserve">для российских организаций - полученные доходы, уменьшенные на величину произведенных расходов. </w:t>
      </w:r>
    </w:p>
    <w:p w:rsidR="009865B5" w:rsidRPr="00031561" w:rsidRDefault="009865B5" w:rsidP="00C6008C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для иностранных организаций, осуществляющих деятельность в Российской Федерации через постоянные представительства, - п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лученные через эти постоянные представительства доходы, умен</w:t>
      </w:r>
      <w:r w:rsidRPr="00031561">
        <w:rPr>
          <w:color w:val="000000" w:themeColor="text1"/>
          <w:sz w:val="28"/>
          <w:szCs w:val="28"/>
        </w:rPr>
        <w:t>ь</w:t>
      </w:r>
      <w:r w:rsidRPr="00031561">
        <w:rPr>
          <w:color w:val="000000" w:themeColor="text1"/>
          <w:sz w:val="28"/>
          <w:szCs w:val="28"/>
        </w:rPr>
        <w:t>шенные на величину произведенных этими постоянными представ</w:t>
      </w:r>
      <w:r w:rsidRPr="00031561">
        <w:rPr>
          <w:color w:val="000000" w:themeColor="text1"/>
          <w:sz w:val="28"/>
          <w:szCs w:val="28"/>
        </w:rPr>
        <w:t>и</w:t>
      </w:r>
      <w:r w:rsidRPr="00031561">
        <w:rPr>
          <w:color w:val="000000" w:themeColor="text1"/>
          <w:sz w:val="28"/>
          <w:szCs w:val="28"/>
        </w:rPr>
        <w:t xml:space="preserve">тельствами расходов </w:t>
      </w:r>
    </w:p>
    <w:p w:rsidR="009865B5" w:rsidRDefault="009865B5" w:rsidP="00C6008C">
      <w:pPr>
        <w:pStyle w:val="aa"/>
        <w:numPr>
          <w:ilvl w:val="0"/>
          <w:numId w:val="12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для иных иностранных организаций - доходы, полученные от исто</w:t>
      </w:r>
      <w:r w:rsidRPr="00031561">
        <w:rPr>
          <w:color w:val="000000" w:themeColor="text1"/>
          <w:sz w:val="28"/>
          <w:szCs w:val="28"/>
        </w:rPr>
        <w:t>ч</w:t>
      </w:r>
      <w:r w:rsidRPr="00031561">
        <w:rPr>
          <w:color w:val="000000" w:themeColor="text1"/>
          <w:sz w:val="28"/>
          <w:szCs w:val="28"/>
        </w:rPr>
        <w:t xml:space="preserve">ников в Российской Федерации. </w:t>
      </w:r>
    </w:p>
    <w:p w:rsidR="00031561" w:rsidRPr="00031561" w:rsidRDefault="00031561" w:rsidP="00031561">
      <w:pPr>
        <w:pStyle w:val="aa"/>
        <w:spacing w:before="0" w:beforeAutospacing="0" w:after="0" w:afterAutospacing="0" w:line="360" w:lineRule="auto"/>
        <w:ind w:left="567"/>
        <w:jc w:val="both"/>
        <w:rPr>
          <w:color w:val="000000" w:themeColor="text1"/>
          <w:sz w:val="28"/>
          <w:szCs w:val="28"/>
        </w:rPr>
      </w:pPr>
    </w:p>
    <w:p w:rsidR="009865B5" w:rsidRPr="00031561" w:rsidRDefault="009865B5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Процедура определения доходов и расходов, определяется Налоговым Кодексом и часто отличается от процедуры определения доходов и расходов, принятой в российском бухгалтерском учете. В связи с этим на российских предприятиях приходится вести два учета - налоговый и бухгалтерский (ин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гда к ним прибавляется еще и третий - управленческий).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lastRenderedPageBreak/>
        <w:t>В соответствии с главой 25 Налогового кодекса Российской Федерации</w:t>
      </w:r>
      <w:r w:rsidRPr="00031561">
        <w:rPr>
          <w:rStyle w:val="a8"/>
          <w:color w:val="000000" w:themeColor="text1"/>
          <w:sz w:val="28"/>
          <w:szCs w:val="28"/>
        </w:rPr>
        <w:footnoteReference w:id="4"/>
      </w:r>
      <w:r w:rsidR="009865B5" w:rsidRPr="00031561">
        <w:rPr>
          <w:color w:val="000000" w:themeColor="text1"/>
          <w:sz w:val="28"/>
          <w:szCs w:val="28"/>
        </w:rPr>
        <w:t xml:space="preserve">, </w:t>
      </w:r>
      <w:r w:rsidRPr="00031561">
        <w:rPr>
          <w:color w:val="000000" w:themeColor="text1"/>
          <w:sz w:val="28"/>
          <w:szCs w:val="28"/>
        </w:rPr>
        <w:t>бюджетные учреждения, получающие доходы от предпринимательской и иной деятельности, приносящей доход, являются налогоплательщиками н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>лога на прибыль организаций и определяют налоговую базу по этому налогу в порядке, установленном указанной главой.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Налогоплательщики - бюджетные учреждения, финансируемые за счет средств бюджетов бюджетной системы Российской Федерации, а также п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лучающие доходы от иных источников, в целях налогообложения обязаны вести раздельный учет доходов (расходов), полученных (произведенных) в рамках целевого финансирования и за счет иных источников (пункт 1 статьи 32</w:t>
      </w:r>
      <w:r w:rsidR="009865B5" w:rsidRPr="00031561">
        <w:rPr>
          <w:color w:val="000000" w:themeColor="text1"/>
          <w:sz w:val="28"/>
          <w:szCs w:val="28"/>
        </w:rPr>
        <w:t>1</w:t>
      </w:r>
      <w:r w:rsidRPr="00031561">
        <w:rPr>
          <w:color w:val="000000" w:themeColor="text1"/>
          <w:sz w:val="28"/>
          <w:szCs w:val="28"/>
        </w:rPr>
        <w:t xml:space="preserve"> Кодекса).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Участие бюджетных учреждений в договорных отношениях, возника</w:t>
      </w:r>
      <w:r w:rsidRPr="00031561">
        <w:rPr>
          <w:color w:val="000000" w:themeColor="text1"/>
          <w:sz w:val="28"/>
          <w:szCs w:val="28"/>
        </w:rPr>
        <w:t>ю</w:t>
      </w:r>
      <w:r w:rsidRPr="00031561">
        <w:rPr>
          <w:color w:val="000000" w:themeColor="text1"/>
          <w:sz w:val="28"/>
          <w:szCs w:val="28"/>
        </w:rPr>
        <w:t>щих при передаче в пользование арендаторам имущества, находящегося в федеральной собственности и переданного бюджетным учреждениям в оп</w:t>
      </w:r>
      <w:r w:rsidRPr="00031561">
        <w:rPr>
          <w:color w:val="000000" w:themeColor="text1"/>
          <w:sz w:val="28"/>
          <w:szCs w:val="28"/>
        </w:rPr>
        <w:t>е</w:t>
      </w:r>
      <w:r w:rsidRPr="00031561">
        <w:rPr>
          <w:color w:val="000000" w:themeColor="text1"/>
          <w:sz w:val="28"/>
          <w:szCs w:val="28"/>
        </w:rPr>
        <w:t>ративное управление, в соответствии со статьей 32</w:t>
      </w:r>
      <w:r w:rsidR="009865B5" w:rsidRPr="00031561">
        <w:rPr>
          <w:color w:val="000000" w:themeColor="text1"/>
          <w:sz w:val="28"/>
          <w:szCs w:val="28"/>
        </w:rPr>
        <w:t>1</w:t>
      </w:r>
      <w:r w:rsidRPr="00031561">
        <w:rPr>
          <w:color w:val="000000" w:themeColor="text1"/>
          <w:sz w:val="28"/>
          <w:szCs w:val="28"/>
        </w:rPr>
        <w:t xml:space="preserve"> Кодекса относится к коммерческой (приносящей доход) деятельности этих бюджетных учрежд</w:t>
      </w:r>
      <w:r w:rsidRPr="00031561">
        <w:rPr>
          <w:color w:val="000000" w:themeColor="text1"/>
          <w:sz w:val="28"/>
          <w:szCs w:val="28"/>
        </w:rPr>
        <w:t>е</w:t>
      </w:r>
      <w:r w:rsidRPr="00031561">
        <w:rPr>
          <w:color w:val="000000" w:themeColor="text1"/>
          <w:sz w:val="28"/>
          <w:szCs w:val="28"/>
        </w:rPr>
        <w:t>ний.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Согласно пункту 1 статьи 321 Кодекса налоговая база по налогу на пр</w:t>
      </w:r>
      <w:r w:rsidRPr="00031561">
        <w:rPr>
          <w:color w:val="000000" w:themeColor="text1"/>
          <w:sz w:val="28"/>
          <w:szCs w:val="28"/>
        </w:rPr>
        <w:t>и</w:t>
      </w:r>
      <w:r w:rsidRPr="00031561">
        <w:rPr>
          <w:color w:val="000000" w:themeColor="text1"/>
          <w:sz w:val="28"/>
          <w:szCs w:val="28"/>
        </w:rPr>
        <w:t>быль организаций бюджетных учреждений определяется как разница между полученной суммой дохода от реализации товаров, выполненных работ, ок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 xml:space="preserve">занных услуг, суммой внереализационных доходов (без учета НДС, акцизов по подакцизным товарам) и суммой фактически осуществленных расходов, связанных с ведением коммерческой деятельности. 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В налоговом учете учет операций по исчислению доходов от коммерч</w:t>
      </w:r>
      <w:r w:rsidRPr="00031561">
        <w:rPr>
          <w:color w:val="000000" w:themeColor="text1"/>
          <w:sz w:val="28"/>
          <w:szCs w:val="28"/>
        </w:rPr>
        <w:t>е</w:t>
      </w:r>
      <w:r w:rsidRPr="00031561">
        <w:rPr>
          <w:color w:val="000000" w:themeColor="text1"/>
          <w:sz w:val="28"/>
          <w:szCs w:val="28"/>
        </w:rPr>
        <w:t>ской деятельности и расходов, связанных с ведением этой деятельности, в</w:t>
      </w:r>
      <w:r w:rsidRPr="00031561">
        <w:rPr>
          <w:color w:val="000000" w:themeColor="text1"/>
          <w:sz w:val="28"/>
          <w:szCs w:val="28"/>
        </w:rPr>
        <w:t>е</w:t>
      </w:r>
      <w:r w:rsidRPr="00031561">
        <w:rPr>
          <w:color w:val="000000" w:themeColor="text1"/>
          <w:sz w:val="28"/>
          <w:szCs w:val="28"/>
        </w:rPr>
        <w:t xml:space="preserve">дется в порядке, установленном главой 25 Кодекса. Доходы определяются в соответствии со статьями 248-250 Кодекса на основании данных первичных учетных документов и налогового учета. </w:t>
      </w:r>
    </w:p>
    <w:p w:rsidR="009F149B" w:rsidRPr="00031561" w:rsidRDefault="009F149B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lastRenderedPageBreak/>
        <w:t>В соответствии с пунктом 4 статьи 250 Кодекса средства, полученные от сдачи в аренду имущества, относятся к внереализационным доходам налог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плательщиков и согласно статье 32</w:t>
      </w:r>
      <w:r w:rsidR="009865B5" w:rsidRPr="00031561">
        <w:rPr>
          <w:color w:val="000000" w:themeColor="text1"/>
          <w:sz w:val="28"/>
          <w:szCs w:val="28"/>
        </w:rPr>
        <w:t>1</w:t>
      </w:r>
      <w:r w:rsidRPr="00031561">
        <w:rPr>
          <w:color w:val="000000" w:themeColor="text1"/>
          <w:sz w:val="28"/>
          <w:szCs w:val="28"/>
        </w:rPr>
        <w:t xml:space="preserve"> Кодекса подлежат учету бюджетными учреждениями при определении </w:t>
      </w:r>
    </w:p>
    <w:p w:rsidR="00031561" w:rsidRPr="00031561" w:rsidRDefault="00031561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В соответствии с п.1 ст. 289 Кодекса налогоплательщики независимо от наличия у них обязанности по уплате налога и (или) авансовых платежей по налогу, особенностей исчисления и уплаты налога обязаны по истечении к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>ждого отчетного и налогового периода представлять в налоговые органы по месту своего нахождения и месту нахождения каждого обособленного по</w:t>
      </w:r>
      <w:r w:rsidRPr="00031561">
        <w:rPr>
          <w:color w:val="000000" w:themeColor="text1"/>
          <w:sz w:val="28"/>
          <w:szCs w:val="28"/>
        </w:rPr>
        <w:t>д</w:t>
      </w:r>
      <w:r w:rsidRPr="00031561">
        <w:rPr>
          <w:color w:val="000000" w:themeColor="text1"/>
          <w:sz w:val="28"/>
          <w:szCs w:val="28"/>
        </w:rPr>
        <w:t>разделения соответствующие налоговые декларации в порядке, определе</w:t>
      </w:r>
      <w:r w:rsidRPr="00031561">
        <w:rPr>
          <w:color w:val="000000" w:themeColor="text1"/>
          <w:sz w:val="28"/>
          <w:szCs w:val="28"/>
        </w:rPr>
        <w:t>н</w:t>
      </w:r>
      <w:r w:rsidRPr="00031561">
        <w:rPr>
          <w:color w:val="000000" w:themeColor="text1"/>
          <w:sz w:val="28"/>
          <w:szCs w:val="28"/>
        </w:rPr>
        <w:t>ном настоящей статьей.</w:t>
      </w:r>
    </w:p>
    <w:p w:rsidR="00031561" w:rsidRPr="00031561" w:rsidRDefault="00031561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Налогоплательщики по итогам отчетного периода представляют налог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вые декларации упрощенной формы. Некоммерческие организации, у кот</w:t>
      </w:r>
      <w:r w:rsidRPr="00031561">
        <w:rPr>
          <w:color w:val="000000" w:themeColor="text1"/>
          <w:sz w:val="28"/>
          <w:szCs w:val="28"/>
        </w:rPr>
        <w:t>о</w:t>
      </w:r>
      <w:r w:rsidRPr="00031561">
        <w:rPr>
          <w:color w:val="000000" w:themeColor="text1"/>
          <w:sz w:val="28"/>
          <w:szCs w:val="28"/>
        </w:rPr>
        <w:t>рых не возникает обязательств по уплате налога, представляют налоговую декларацию по упрощенной форме по истечении налогового периода (п. 2 ст. 289 Кодекса).</w:t>
      </w:r>
    </w:p>
    <w:p w:rsidR="00031561" w:rsidRPr="00031561" w:rsidRDefault="00031561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Налоговые декларации по налогу на прибыль представляются по итогам отчетного периода не позднее 28 дней со дня окончания соответствующего отчетного периода (I квартала, I полугодия, 9 месяцев), по итогам налогового периода - не позднее 28 марта года, следующего за истекшим налоговым п</w:t>
      </w:r>
      <w:r w:rsidRPr="00031561">
        <w:rPr>
          <w:color w:val="000000" w:themeColor="text1"/>
          <w:sz w:val="28"/>
          <w:szCs w:val="28"/>
        </w:rPr>
        <w:t>е</w:t>
      </w:r>
      <w:r w:rsidRPr="00031561">
        <w:rPr>
          <w:color w:val="000000" w:themeColor="text1"/>
          <w:sz w:val="28"/>
          <w:szCs w:val="28"/>
        </w:rPr>
        <w:t>риодом (годом) (п. 3, п. 4 ст. 289 Кодекса).</w:t>
      </w:r>
    </w:p>
    <w:p w:rsidR="00031561" w:rsidRPr="00031561" w:rsidRDefault="00031561" w:rsidP="00031561">
      <w:pPr>
        <w:pStyle w:val="aa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031561">
        <w:rPr>
          <w:color w:val="000000" w:themeColor="text1"/>
          <w:sz w:val="28"/>
          <w:szCs w:val="28"/>
        </w:rPr>
        <w:t>Налогоплательщики, исчисляющие суммы ежемесячных авансовых пл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>тежей по фактически полученной прибыли, представляют налоговые декл</w:t>
      </w:r>
      <w:r w:rsidRPr="00031561">
        <w:rPr>
          <w:color w:val="000000" w:themeColor="text1"/>
          <w:sz w:val="28"/>
          <w:szCs w:val="28"/>
        </w:rPr>
        <w:t>а</w:t>
      </w:r>
      <w:r w:rsidRPr="00031561">
        <w:rPr>
          <w:color w:val="000000" w:themeColor="text1"/>
          <w:sz w:val="28"/>
          <w:szCs w:val="28"/>
        </w:rPr>
        <w:t>рации не позднее 28 календарных дней со дня окончания отчетного периода (1, 2, 3, 4...11 месяцев).</w:t>
      </w:r>
    </w:p>
    <w:p w:rsidR="00176BB7" w:rsidRPr="00176BB7" w:rsidRDefault="00176BB7" w:rsidP="00176BB7"/>
    <w:p w:rsidR="00176BB7" w:rsidRPr="00176BB7" w:rsidRDefault="00176BB7" w:rsidP="00176BB7">
      <w:pPr>
        <w:rPr>
          <w:b/>
        </w:rPr>
      </w:pPr>
      <w:r w:rsidRPr="00176BB7">
        <w:rPr>
          <w:b/>
        </w:rPr>
        <w:br w:type="page"/>
      </w:r>
    </w:p>
    <w:p w:rsidR="00176BB7" w:rsidRPr="007A4B39" w:rsidRDefault="00176BB7" w:rsidP="00616341">
      <w:pPr>
        <w:pStyle w:val="a5"/>
        <w:numPr>
          <w:ilvl w:val="1"/>
          <w:numId w:val="2"/>
        </w:numPr>
        <w:ind w:left="0" w:firstLine="0"/>
        <w:outlineLvl w:val="0"/>
        <w:rPr>
          <w:b/>
          <w:caps/>
          <w:color w:val="000000" w:themeColor="text1"/>
          <w:sz w:val="28"/>
          <w:szCs w:val="28"/>
        </w:rPr>
      </w:pPr>
      <w:bookmarkStart w:id="16" w:name="_Toc223628669"/>
      <w:r w:rsidRPr="007A4B39">
        <w:rPr>
          <w:b/>
          <w:caps/>
          <w:color w:val="000000" w:themeColor="text1"/>
          <w:sz w:val="28"/>
          <w:szCs w:val="28"/>
        </w:rPr>
        <w:lastRenderedPageBreak/>
        <w:t>Зарубежная практика</w:t>
      </w:r>
      <w:bookmarkEnd w:id="16"/>
    </w:p>
    <w:p w:rsidR="00813D4E" w:rsidRPr="007A4B39" w:rsidRDefault="00813D4E" w:rsidP="007A4B39">
      <w:pPr>
        <w:ind w:firstLine="567"/>
        <w:rPr>
          <w:color w:val="000000" w:themeColor="text1"/>
          <w:sz w:val="28"/>
          <w:szCs w:val="28"/>
        </w:rPr>
      </w:pPr>
    </w:p>
    <w:p w:rsidR="00176BB7" w:rsidRPr="007A4B39" w:rsidRDefault="00176BB7" w:rsidP="007A4B39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A4B39">
        <w:rPr>
          <w:color w:val="000000" w:themeColor="text1"/>
          <w:sz w:val="28"/>
          <w:szCs w:val="28"/>
        </w:rPr>
        <w:t>Налог на прибыль предприятий и организаций имеет достаточно долгую историю. Особенности его применения в различных странах обуславливаю</w:t>
      </w:r>
      <w:r w:rsidRPr="007A4B39">
        <w:rPr>
          <w:color w:val="000000" w:themeColor="text1"/>
          <w:sz w:val="28"/>
          <w:szCs w:val="28"/>
        </w:rPr>
        <w:t>т</w:t>
      </w:r>
      <w:r w:rsidRPr="007A4B39">
        <w:rPr>
          <w:color w:val="000000" w:themeColor="text1"/>
          <w:sz w:val="28"/>
          <w:szCs w:val="28"/>
        </w:rPr>
        <w:t>ся теми или иными приоритетами данной конкретной страны или ее экон</w:t>
      </w:r>
      <w:r w:rsidRPr="007A4B39">
        <w:rPr>
          <w:color w:val="000000" w:themeColor="text1"/>
          <w:sz w:val="28"/>
          <w:szCs w:val="28"/>
        </w:rPr>
        <w:t>о</w:t>
      </w:r>
      <w:r w:rsidRPr="007A4B39">
        <w:rPr>
          <w:color w:val="000000" w:themeColor="text1"/>
          <w:sz w:val="28"/>
          <w:szCs w:val="28"/>
        </w:rPr>
        <w:t xml:space="preserve">мическим положением. </w:t>
      </w:r>
    </w:p>
    <w:p w:rsidR="00176BB7" w:rsidRPr="007A4B39" w:rsidRDefault="00176BB7" w:rsidP="007A4B39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7A4B39">
        <w:rPr>
          <w:color w:val="000000" w:themeColor="text1"/>
          <w:sz w:val="28"/>
          <w:szCs w:val="28"/>
        </w:rPr>
        <w:t>В большинстве современных налоговых систем развитых стран налог на прибыль корпораций не занимает настолько важного места, какое принадл</w:t>
      </w:r>
      <w:r w:rsidRPr="007A4B39">
        <w:rPr>
          <w:color w:val="000000" w:themeColor="text1"/>
          <w:sz w:val="28"/>
          <w:szCs w:val="28"/>
        </w:rPr>
        <w:t>е</w:t>
      </w:r>
      <w:r w:rsidRPr="007A4B39">
        <w:rPr>
          <w:color w:val="000000" w:themeColor="text1"/>
          <w:sz w:val="28"/>
          <w:szCs w:val="28"/>
        </w:rPr>
        <w:t>жит подоходному налогу на физических лиц или НДС. Наиболее значимую роль налог на прибыль играет в Японии, Великобритании, США.</w:t>
      </w:r>
      <w:r w:rsidRPr="007A4B39">
        <w:rPr>
          <w:rStyle w:val="a8"/>
          <w:color w:val="000000" w:themeColor="text1"/>
          <w:sz w:val="28"/>
          <w:szCs w:val="28"/>
        </w:rPr>
        <w:footnoteReference w:id="5"/>
      </w:r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</w:pPr>
      <w:bookmarkStart w:id="17" w:name="_Toc223628670"/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>В Германии налог на доходы корпораций относится к общим налоговым поступлениям федераций и земель. Корпорационным налогом облагаются Акционерные общества, кооперативы, страховые ассоциации, промышле</w:t>
      </w:r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>н</w:t>
      </w:r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>ные и коммерческие предприятия, институты и фонды, созданные для реал</w:t>
      </w:r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>зации специальных целей.</w:t>
      </w:r>
      <w:bookmarkEnd w:id="17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8" w:name="_Toc223628671"/>
      <w:r w:rsidRPr="009F149B">
        <w:rPr>
          <w:rFonts w:eastAsia="Times New Roman"/>
          <w:bCs/>
          <w:iCs/>
          <w:color w:val="000000" w:themeColor="text1"/>
          <w:sz w:val="28"/>
          <w:szCs w:val="28"/>
          <w:lang w:eastAsia="ru-RU"/>
        </w:rPr>
        <w:t xml:space="preserve">Резиденты, то есть корпорации и товарищества, если их руководящие органы находятся в пределах страны или на ее территории зарегистрированы, несут неограниченную налоговую ответственность, уплачивая налог 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со своих доходов, независимо от источника их получения. А нерезиденты подлежат ограниченной налоговой ответственности, распространяющейся только на доходы, получаемые на территории Германии.</w:t>
      </w:r>
      <w:bookmarkEnd w:id="18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19" w:name="_Toc223628672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Основу налога составляют прибыли от сельскохозяйственной, лесной, коммерческой деятельности, занятости на собственном предприятии, а при других типах дохода - превышение выручки над текущими расходами. Налог начисляется на доход, полученный корпорацией в течение календарного г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да.</w:t>
      </w:r>
      <w:bookmarkEnd w:id="19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0" w:name="_Toc223628673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В Законе о налоге с корпораций содержатся различные налоговые ста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ки: 45% для нераспределяемой прибыли, 30% для прибыли, ра</w:t>
      </w:r>
      <w:r w:rsidR="00031561"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спределяемой в виде дивидендов.</w:t>
      </w:r>
      <w:r w:rsidR="00031561" w:rsidRPr="007A4B39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6"/>
      </w:r>
      <w:bookmarkEnd w:id="20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1" w:name="_Toc223628674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Для создания базы повышения или понижения тарифного налога с ко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пораций последние должны вести постоянный дифференцированный учет того, облагается ли, а если да, то в каком размере, распределяемый собстве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ный капитал корпорационным налогом. Об этом корпорация представляет особую налоговую декларацию, на основании которой она получает плате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ж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ное извещение.</w:t>
      </w:r>
      <w:bookmarkEnd w:id="21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2" w:name="_Toc223628675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Законодатель предусматривает довольно широкий перечень льгот по данному налогу. От его уплаты полностью освобождаются Федеральная по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ч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товая администрация, Федеральная железная дорога, Бундесбанк, корпор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а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ции, ассоциации, трасты и фонды, ставящие перед собой некоммерческие, благотворительные или религиозные цели; ассоциации, занимающиеся ж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лищным строительством и связанными с этим проблемами, деятельность к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торых признана общественно полезной; профессиональные и торговые асс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циации при условии, что их конечные цели не являются коммерческими; пенсионные и аналогичные социальные фонды; сельскохозяйственные ко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перативы и ассоциации.</w:t>
      </w:r>
      <w:bookmarkEnd w:id="22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3" w:name="_Toc223628676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Кроме того, при расчете облагаемого дохода среди прочих могут быть сделаны следующие вычеты:</w:t>
      </w:r>
      <w:bookmarkEnd w:id="23"/>
    </w:p>
    <w:p w:rsidR="009F149B" w:rsidRPr="007A4B39" w:rsidRDefault="009F149B" w:rsidP="007A4B39">
      <w:pPr>
        <w:pStyle w:val="a5"/>
        <w:numPr>
          <w:ilvl w:val="0"/>
          <w:numId w:val="11"/>
        </w:numPr>
        <w:spacing w:line="360" w:lineRule="auto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4" w:name="_Toc223628677"/>
      <w:r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издержки выпуска акций;</w:t>
      </w:r>
      <w:bookmarkEnd w:id="24"/>
      <w:r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9F149B" w:rsidRPr="007A4B39" w:rsidRDefault="009F149B" w:rsidP="007A4B39">
      <w:pPr>
        <w:pStyle w:val="a5"/>
        <w:numPr>
          <w:ilvl w:val="0"/>
          <w:numId w:val="11"/>
        </w:numPr>
        <w:spacing w:line="360" w:lineRule="auto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5" w:name="_Toc223628678"/>
      <w:r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расходы, понесенные в связи с развитием научной деятельности;</w:t>
      </w:r>
      <w:bookmarkEnd w:id="25"/>
    </w:p>
    <w:p w:rsidR="009F149B" w:rsidRPr="007A4B39" w:rsidRDefault="009F149B" w:rsidP="007A4B39">
      <w:pPr>
        <w:pStyle w:val="a5"/>
        <w:numPr>
          <w:ilvl w:val="0"/>
          <w:numId w:val="11"/>
        </w:numPr>
        <w:spacing w:line="360" w:lineRule="auto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6" w:name="_Toc223628679"/>
      <w:r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проведением национальной политики;</w:t>
      </w:r>
      <w:bookmarkEnd w:id="26"/>
    </w:p>
    <w:p w:rsidR="009F149B" w:rsidRPr="007A4B39" w:rsidRDefault="009F149B" w:rsidP="007A4B39">
      <w:pPr>
        <w:pStyle w:val="a5"/>
        <w:numPr>
          <w:ilvl w:val="0"/>
          <w:numId w:val="11"/>
        </w:numPr>
        <w:spacing w:line="360" w:lineRule="auto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7" w:name="_Toc223628680"/>
      <w:r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проведение иных заслуживающих стимулирование мероприятий.</w:t>
      </w:r>
      <w:bookmarkEnd w:id="27"/>
    </w:p>
    <w:p w:rsidR="007A4B39" w:rsidRDefault="007A4B39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8" w:name="_Toc223628681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Во Франции корпорационный налог уплачивается государственными предприятиями, корпорациями, ассоциациями и частными компаниями с 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прибыли от предпринимательской деятельности, осуществляемой на терр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тории страны. Эта прибыть складывается из разницы между чистыми акт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вами в начале и в конце финансового года за вычетом дополнительно прои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з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веденных капиталовложений.</w:t>
      </w:r>
      <w:bookmarkEnd w:id="28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29" w:name="_Toc223628682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С компаний нерезидентов, имеющих недвижимость во Франции, налог на прибыль юридических лиц взимается в размере утроенной ренты, которая могла бы быть получена от аренды недвижимого имущества.</w:t>
      </w:r>
      <w:bookmarkEnd w:id="29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0" w:name="_Toc223628683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От налогообложения при определенных условиях освобождаются мун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ципалитеты, сельскохозяйственные кооперативы, инвестиционные компании. Льготный режим по данному налогу установлен в специальных зонах пре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д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принимательской деятельности. Так, предприятие с численностью работа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ю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щих не менее 10 человек, зарегистрированное в такой зоне, освобождается от уплаты корпорационного налога в течение первых 10 лет своего функцион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рования. Эта мера не распространяется лишь на банки и страховые учрежд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ния.</w:t>
      </w:r>
      <w:bookmarkEnd w:id="30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1" w:name="_Toc223628684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Основная ставка налога СШ</w:t>
      </w:r>
      <w:r w:rsidR="007A4B39"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А на доходы корпораций - 34%. Но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уплач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вается данный налог ступенчато: 15% за первые 50 тыс. долларов налогоо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б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лагаемого дохода, 25% - за следующие 25 тыс. долларов, и 34% - на оста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шуюся сумму. Кроме того, с доходов от 100 до 335 тыс. долларов взимается дополнительный 5-процентный налог. </w:t>
      </w:r>
      <w:r w:rsidR="007A4B39" w:rsidRPr="007A4B39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7"/>
      </w:r>
      <w:bookmarkEnd w:id="31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2" w:name="_Toc223628685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В США, как и в Германии, обложение корпорационными налогами с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провождается большим количеством льгот. От него освобождаются проце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ты по ценным бумагам местных властей и штатов, взносы в благотворител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ь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ные фонды, дивиденды от дочерних компаний. Налоговые льготы примен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я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ются в рамках системы ускоренного возмещения стоимости основного кап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тала, инвестиционной деятельности, НИОКР. Действуют налоговые скидки, стимулирующие использование альтернативных видов энергии. Компаниям предоставляется «налоговый кредит» в размере 50% стоимости произведе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ного оборудования, работающего с использованием солнечной энергии или энергии ветра.</w:t>
      </w:r>
      <w:bookmarkEnd w:id="32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3" w:name="_Toc223628686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Наряду с многочисленными льготами в особых случаях юридические лица обязываются уплачивать налог на сверхприбыль.</w:t>
      </w:r>
      <w:bookmarkEnd w:id="33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4" w:name="_Toc223628687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Одной из отличительных черт налогообложения в Японии является пр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е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обладание прямых налогов, в число которых входит и налог на прибыль ко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пораций (корпоративный подоходный налог). Этот налог взимается с чистой прибыли. Если корпорация прекращает свою деятельность в результате слияния или роспуска, то подоходному налогообложению подлежит доход от ликвидации.</w:t>
      </w:r>
      <w:bookmarkEnd w:id="34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5" w:name="_Toc223628688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Налогоплательщики самостоятельно заполняют налоговые декларации и одновременно с их подачей представляют в налоговые органы заявления о доходах и убытках.</w:t>
      </w:r>
      <w:bookmarkEnd w:id="35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6" w:name="_Toc223628689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Ставки корпоративного подоходного налога остаются неизменными с 1991 года. Они составляют: 28% - для предприятий мелкого и среднего би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з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неса, 27% - для всех остальных налогоплательщиков. </w:t>
      </w:r>
      <w:r w:rsidR="007A4B39" w:rsidRPr="007A4B39">
        <w:rPr>
          <w:rStyle w:val="a8"/>
          <w:rFonts w:eastAsia="Times New Roman"/>
          <w:bCs/>
          <w:color w:val="000000" w:themeColor="text1"/>
          <w:sz w:val="28"/>
          <w:szCs w:val="28"/>
          <w:lang w:eastAsia="ru-RU"/>
        </w:rPr>
        <w:footnoteReference w:id="8"/>
      </w:r>
      <w:bookmarkEnd w:id="36"/>
    </w:p>
    <w:p w:rsidR="009F149B" w:rsidRPr="009F149B" w:rsidRDefault="009F149B" w:rsidP="007A4B39">
      <w:pPr>
        <w:spacing w:line="360" w:lineRule="auto"/>
        <w:ind w:firstLine="567"/>
        <w:jc w:val="both"/>
        <w:outlineLvl w:val="1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bookmarkStart w:id="37" w:name="_Toc223628690"/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Японские исследователи налоговой проблематики </w:t>
      </w:r>
      <w:r w:rsidR="007A4B39" w:rsidRPr="007A4B39">
        <w:rPr>
          <w:rFonts w:eastAsia="Times New Roman"/>
          <w:bCs/>
          <w:color w:val="000000" w:themeColor="text1"/>
          <w:sz w:val="28"/>
          <w:szCs w:val="28"/>
          <w:lang w:eastAsia="ru-RU"/>
        </w:rPr>
        <w:t>обычно выделяют т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ри группы субъектов, несущих бремя налога на прибыль корпораций: сами ко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р</w:t>
      </w:r>
      <w:r w:rsidRPr="009F149B">
        <w:rPr>
          <w:rFonts w:eastAsia="Times New Roman"/>
          <w:bCs/>
          <w:color w:val="000000" w:themeColor="text1"/>
          <w:sz w:val="28"/>
          <w:szCs w:val="28"/>
          <w:lang w:eastAsia="ru-RU"/>
        </w:rPr>
        <w:t>порации; те, кто предоставляет корпорациям капитал и «организаторские способности»; потребители товаров и услуг, соответственно производимых и оказываемых корпорациями.</w:t>
      </w:r>
      <w:bookmarkEnd w:id="37"/>
    </w:p>
    <w:p w:rsidR="00176BB7" w:rsidRPr="007A4B39" w:rsidRDefault="00176BB7" w:rsidP="007A4B39">
      <w:pPr>
        <w:ind w:firstLine="567"/>
        <w:rPr>
          <w:color w:val="000000" w:themeColor="text1"/>
          <w:sz w:val="28"/>
          <w:szCs w:val="28"/>
        </w:rPr>
      </w:pPr>
    </w:p>
    <w:p w:rsidR="009F149B" w:rsidRDefault="009F149B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  <w:br w:type="page"/>
      </w:r>
    </w:p>
    <w:p w:rsidR="00C6008C" w:rsidRPr="00616341" w:rsidRDefault="00C6008C" w:rsidP="00616341">
      <w:pPr>
        <w:pStyle w:val="1"/>
        <w:spacing w:before="240" w:after="240"/>
        <w:rPr>
          <w:rFonts w:ascii="Times New Roman" w:hAnsi="Times New Roman" w:cs="Times New Roman"/>
          <w:caps/>
          <w:sz w:val="28"/>
          <w:szCs w:val="28"/>
        </w:rPr>
      </w:pPr>
      <w:bookmarkStart w:id="38" w:name="_Toc223628691"/>
      <w:r w:rsidRPr="00616341">
        <w:rPr>
          <w:rFonts w:ascii="Times New Roman" w:hAnsi="Times New Roman" w:cs="Times New Roman"/>
          <w:caps/>
          <w:sz w:val="28"/>
          <w:szCs w:val="28"/>
        </w:rPr>
        <w:lastRenderedPageBreak/>
        <w:t>Глава 2. Практическая часть: контрольная работа</w:t>
      </w:r>
      <w:bookmarkEnd w:id="38"/>
    </w:p>
    <w:p w:rsidR="009F149B" w:rsidRPr="00616341" w:rsidRDefault="00C6008C" w:rsidP="00616341">
      <w:pPr>
        <w:pStyle w:val="1"/>
        <w:spacing w:before="240" w:after="240"/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</w:pPr>
      <w:bookmarkStart w:id="39" w:name="_Toc223628692"/>
      <w:r w:rsidRPr="00616341"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  <w:t>2.1 Исходные данные</w:t>
      </w:r>
      <w:bookmarkEnd w:id="39"/>
    </w:p>
    <w:p w:rsidR="00C6008C" w:rsidRPr="004276A0" w:rsidRDefault="00C6008C" w:rsidP="00C6008C">
      <w:pPr>
        <w:shd w:val="clear" w:color="auto" w:fill="FFFFFF"/>
        <w:spacing w:before="120"/>
        <w:ind w:left="115"/>
        <w:rPr>
          <w:sz w:val="20"/>
          <w:szCs w:val="20"/>
        </w:rPr>
      </w:pPr>
      <w:r w:rsidRPr="004276A0">
        <w:rPr>
          <w:b/>
          <w:bCs/>
          <w:spacing w:val="-3"/>
          <w:sz w:val="20"/>
          <w:szCs w:val="20"/>
        </w:rPr>
        <w:t xml:space="preserve">1. </w:t>
      </w:r>
      <w:r w:rsidRPr="004276A0">
        <w:rPr>
          <w:rFonts w:eastAsia="Times New Roman"/>
          <w:b/>
          <w:bCs/>
          <w:spacing w:val="-3"/>
          <w:sz w:val="20"/>
          <w:szCs w:val="20"/>
        </w:rPr>
        <w:t>План производства</w:t>
      </w:r>
    </w:p>
    <w:p w:rsidR="009F149B" w:rsidRDefault="009F149B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8C0DE5" w:rsidRPr="008C0DE5" w:rsidRDefault="008C0DE5" w:rsidP="008C0DE5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>Таблица 1</w:t>
      </w:r>
    </w:p>
    <w:p w:rsidR="008C0DE5" w:rsidRPr="008C0DE5" w:rsidRDefault="008C0DE5" w:rsidP="008C0DE5">
      <w:pPr>
        <w:shd w:val="clear" w:color="auto" w:fill="FFFFFF"/>
        <w:jc w:val="center"/>
        <w:rPr>
          <w:b/>
        </w:rPr>
      </w:pPr>
      <w:r w:rsidRPr="008C0DE5">
        <w:rPr>
          <w:rFonts w:eastAsia="Times New Roman"/>
          <w:b/>
          <w:bCs/>
        </w:rPr>
        <w:t>Планируемый ассортимент и объемы выпу</w:t>
      </w:r>
      <w:r w:rsidRPr="008C0DE5">
        <w:rPr>
          <w:rFonts w:eastAsia="Times New Roman"/>
          <w:b/>
          <w:bCs/>
          <w:spacing w:val="-3"/>
        </w:rPr>
        <w:t>ска кирпича в планируемом году</w:t>
      </w:r>
    </w:p>
    <w:p w:rsidR="008C0DE5" w:rsidRDefault="008C0DE5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1"/>
        <w:gridCol w:w="2410"/>
      </w:tblGrid>
      <w:tr w:rsidR="00C6008C" w:rsidRPr="004276A0" w:rsidTr="008C0DE5">
        <w:trPr>
          <w:trHeight w:val="39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C6008C" w:rsidRPr="008C0DE5" w:rsidRDefault="00C6008C" w:rsidP="008C0DE5">
            <w:pPr>
              <w:shd w:val="clear" w:color="auto" w:fill="FFFFFF"/>
              <w:spacing w:line="211" w:lineRule="exact"/>
              <w:ind w:left="58" w:right="72"/>
              <w:jc w:val="center"/>
              <w:rPr>
                <w:b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Наименование ассор</w:t>
            </w: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softHyphen/>
            </w:r>
            <w:r w:rsidRPr="008C0DE5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тиментной позиции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C6008C" w:rsidRPr="008C0DE5" w:rsidRDefault="00C6008C" w:rsidP="008C0DE5">
            <w:pPr>
              <w:shd w:val="clear" w:color="auto" w:fill="FFFFFF"/>
              <w:spacing w:line="211" w:lineRule="exact"/>
              <w:ind w:left="58" w:right="72"/>
              <w:jc w:val="center"/>
              <w:rPr>
                <w:rFonts w:eastAsia="Times New Roman"/>
                <w:b/>
                <w:bCs/>
                <w:spacing w:val="-5"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Объем производства, млн. шт. в год</w:t>
            </w:r>
          </w:p>
        </w:tc>
      </w:tr>
      <w:tr w:rsidR="004276A0" w:rsidRPr="004276A0" w:rsidTr="008C0DE5">
        <w:trPr>
          <w:trHeight w:val="26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10" w:right="144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красный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06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25,0</w:t>
            </w:r>
          </w:p>
        </w:tc>
      </w:tr>
      <w:tr w:rsidR="004276A0" w:rsidRPr="004276A0" w:rsidTr="008C0DE5">
        <w:trPr>
          <w:trHeight w:val="29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14" w:right="139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белый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69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8,0</w:t>
            </w:r>
          </w:p>
        </w:tc>
      </w:tr>
      <w:tr w:rsidR="004276A0" w:rsidRPr="004276A0" w:rsidTr="008C0DE5">
        <w:trPr>
          <w:trHeight w:val="305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26" w:lineRule="exact"/>
              <w:ind w:left="19" w:right="134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цветной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16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20,0</w:t>
            </w:r>
          </w:p>
        </w:tc>
      </w:tr>
      <w:tr w:rsidR="004276A0" w:rsidRPr="004276A0" w:rsidTr="008C0DE5">
        <w:trPr>
          <w:trHeight w:val="28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26" w:lineRule="exact"/>
              <w:ind w:left="34" w:right="240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>Строительный пол</w:t>
            </w:r>
            <w:r w:rsidRPr="004276A0">
              <w:rPr>
                <w:rFonts w:eastAsia="Times New Roman"/>
                <w:spacing w:val="-5"/>
                <w:sz w:val="20"/>
                <w:szCs w:val="20"/>
              </w:rPr>
              <w:softHyphen/>
            </w:r>
            <w:r w:rsidRPr="004276A0">
              <w:rPr>
                <w:rFonts w:eastAsia="Times New Roman"/>
                <w:sz w:val="20"/>
                <w:szCs w:val="20"/>
              </w:rPr>
              <w:t>нотелый кирпич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88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3,5</w:t>
            </w:r>
          </w:p>
        </w:tc>
      </w:tr>
      <w:tr w:rsidR="004276A0" w:rsidRPr="004276A0" w:rsidTr="008C0DE5">
        <w:trPr>
          <w:trHeight w:val="29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5" w:lineRule="exact"/>
              <w:ind w:left="34" w:right="77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полнотелый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белый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45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15,0</w:t>
            </w:r>
          </w:p>
        </w:tc>
      </w:tr>
      <w:tr w:rsidR="004276A0" w:rsidRPr="004276A0" w:rsidTr="008C0DE5">
        <w:trPr>
          <w:trHeight w:val="30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43" w:right="67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полнотелый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цветной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98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3,5</w:t>
            </w:r>
          </w:p>
        </w:tc>
      </w:tr>
      <w:tr w:rsidR="004276A0" w:rsidRPr="004276A0" w:rsidTr="008C0DE5">
        <w:trPr>
          <w:trHeight w:val="28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9F1E2F">
            <w:pPr>
              <w:shd w:val="clear" w:color="auto" w:fill="FFFFFF"/>
              <w:ind w:left="53"/>
              <w:rPr>
                <w:b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9F1E2F">
            <w:pPr>
              <w:shd w:val="clear" w:color="auto" w:fill="FFFFFF"/>
              <w:ind w:left="235"/>
              <w:rPr>
                <w:b/>
                <w:sz w:val="20"/>
                <w:szCs w:val="20"/>
              </w:rPr>
            </w:pPr>
            <w:r w:rsidRPr="008C0DE5">
              <w:rPr>
                <w:b/>
                <w:bCs/>
                <w:sz w:val="20"/>
                <w:szCs w:val="20"/>
              </w:rPr>
              <w:t>75,0</w:t>
            </w:r>
          </w:p>
        </w:tc>
      </w:tr>
    </w:tbl>
    <w:p w:rsidR="009F149B" w:rsidRPr="004276A0" w:rsidRDefault="009F149B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4276A0" w:rsidRPr="004276A0" w:rsidRDefault="004276A0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4276A0" w:rsidRPr="004276A0" w:rsidRDefault="004276A0" w:rsidP="004276A0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  <w:r w:rsidRPr="004276A0"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  <w:t>2. План продаж</w:t>
      </w:r>
    </w:p>
    <w:p w:rsidR="004276A0" w:rsidRPr="004276A0" w:rsidRDefault="004276A0" w:rsidP="004276A0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8C0DE5" w:rsidRPr="008C0DE5" w:rsidRDefault="008C0DE5" w:rsidP="008C0DE5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 xml:space="preserve">Таблица </w:t>
      </w:r>
      <w:r>
        <w:rPr>
          <w:rFonts w:eastAsia="Times New Roman"/>
          <w:b/>
          <w:bCs/>
          <w:spacing w:val="-5"/>
        </w:rPr>
        <w:t>2</w:t>
      </w:r>
    </w:p>
    <w:p w:rsidR="008C0DE5" w:rsidRPr="008C0DE5" w:rsidRDefault="008C0DE5" w:rsidP="008C0DE5">
      <w:pPr>
        <w:shd w:val="clear" w:color="auto" w:fill="FFFFFF"/>
        <w:spacing w:line="341" w:lineRule="exact"/>
        <w:ind w:left="341" w:right="423"/>
        <w:jc w:val="center"/>
        <w:rPr>
          <w:rFonts w:eastAsia="Times New Roman"/>
          <w:b/>
          <w:bCs/>
          <w:spacing w:val="-1"/>
        </w:rPr>
      </w:pPr>
      <w:r w:rsidRPr="008C0DE5">
        <w:rPr>
          <w:rFonts w:eastAsia="Times New Roman"/>
          <w:b/>
          <w:bCs/>
          <w:spacing w:val="-1"/>
        </w:rPr>
        <w:t>Планируемый ассортимент и объемы выпуска кирпича в планируемом году,</w:t>
      </w:r>
    </w:p>
    <w:p w:rsidR="008C0DE5" w:rsidRPr="008C0DE5" w:rsidRDefault="008C0DE5" w:rsidP="008C0DE5">
      <w:pPr>
        <w:shd w:val="clear" w:color="auto" w:fill="FFFFFF"/>
        <w:spacing w:line="341" w:lineRule="exact"/>
        <w:ind w:left="341" w:right="423"/>
        <w:jc w:val="center"/>
      </w:pPr>
      <w:r w:rsidRPr="008C0DE5">
        <w:rPr>
          <w:rFonts w:eastAsia="Times New Roman"/>
          <w:b/>
          <w:bCs/>
          <w:spacing w:val="-1"/>
        </w:rPr>
        <w:t>% от объема выпуска</w:t>
      </w:r>
    </w:p>
    <w:p w:rsidR="004276A0" w:rsidRPr="004276A0" w:rsidRDefault="004276A0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p w:rsidR="004276A0" w:rsidRPr="004276A0" w:rsidRDefault="004276A0">
      <w:pPr>
        <w:rPr>
          <w:rFonts w:eastAsia="Times New Roman"/>
          <w:b/>
          <w:bCs/>
          <w:color w:val="000000"/>
          <w:kern w:val="36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1"/>
        <w:gridCol w:w="2410"/>
      </w:tblGrid>
      <w:tr w:rsidR="004276A0" w:rsidRPr="004276A0" w:rsidTr="008C0DE5">
        <w:trPr>
          <w:trHeight w:val="48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8C0DE5">
            <w:pPr>
              <w:shd w:val="clear" w:color="auto" w:fill="FFFFFF"/>
              <w:spacing w:line="211" w:lineRule="exact"/>
              <w:ind w:left="58" w:right="72"/>
              <w:jc w:val="center"/>
              <w:rPr>
                <w:b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Наименование ассор</w:t>
            </w: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softHyphen/>
            </w:r>
            <w:r w:rsidRPr="008C0DE5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тиментной позиции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8C0DE5">
            <w:pPr>
              <w:shd w:val="clear" w:color="auto" w:fill="FFFFFF"/>
              <w:spacing w:line="211" w:lineRule="exact"/>
              <w:ind w:left="58" w:right="72"/>
              <w:jc w:val="center"/>
              <w:rPr>
                <w:rFonts w:eastAsia="Times New Roman"/>
                <w:b/>
                <w:bCs/>
                <w:spacing w:val="-5"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pacing w:val="-5"/>
                <w:sz w:val="20"/>
                <w:szCs w:val="20"/>
              </w:rPr>
              <w:t>Объем производства, млн. шт. в год</w:t>
            </w:r>
          </w:p>
        </w:tc>
      </w:tr>
      <w:tr w:rsidR="004276A0" w:rsidRPr="004276A0" w:rsidTr="008C0DE5">
        <w:trPr>
          <w:trHeight w:val="30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10" w:right="144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красный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06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25,0</w:t>
            </w:r>
          </w:p>
        </w:tc>
      </w:tr>
      <w:tr w:rsidR="004276A0" w:rsidRPr="004276A0" w:rsidTr="008C0DE5">
        <w:trPr>
          <w:trHeight w:val="29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14" w:right="139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белый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69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8,0</w:t>
            </w:r>
          </w:p>
        </w:tc>
      </w:tr>
      <w:tr w:rsidR="004276A0" w:rsidRPr="004276A0" w:rsidTr="008C0DE5">
        <w:trPr>
          <w:trHeight w:val="292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26" w:lineRule="exact"/>
              <w:ind w:left="19" w:right="134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пустотелый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цветной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16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20,0</w:t>
            </w:r>
          </w:p>
        </w:tc>
      </w:tr>
      <w:tr w:rsidR="004276A0" w:rsidRPr="004276A0" w:rsidTr="008C0DE5">
        <w:trPr>
          <w:trHeight w:val="297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26" w:lineRule="exact"/>
              <w:ind w:left="34" w:right="240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>Строительный пол</w:t>
            </w:r>
            <w:r w:rsidRPr="004276A0">
              <w:rPr>
                <w:rFonts w:eastAsia="Times New Roman"/>
                <w:spacing w:val="-5"/>
                <w:sz w:val="20"/>
                <w:szCs w:val="20"/>
              </w:rPr>
              <w:softHyphen/>
            </w:r>
            <w:r w:rsidRPr="004276A0">
              <w:rPr>
                <w:rFonts w:eastAsia="Times New Roman"/>
                <w:sz w:val="20"/>
                <w:szCs w:val="20"/>
              </w:rPr>
              <w:t>нотелый кирпич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88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3,5</w:t>
            </w:r>
          </w:p>
        </w:tc>
      </w:tr>
      <w:tr w:rsidR="004276A0" w:rsidRPr="004276A0" w:rsidTr="008C0DE5">
        <w:trPr>
          <w:trHeight w:val="28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5" w:lineRule="exact"/>
              <w:ind w:left="34" w:right="77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полнотелый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белый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45"/>
              <w:rPr>
                <w:sz w:val="20"/>
                <w:szCs w:val="20"/>
              </w:rPr>
            </w:pPr>
            <w:r w:rsidRPr="004276A0">
              <w:rPr>
                <w:sz w:val="20"/>
                <w:szCs w:val="20"/>
              </w:rPr>
              <w:t>15,0</w:t>
            </w:r>
          </w:p>
        </w:tc>
      </w:tr>
      <w:tr w:rsidR="004276A0" w:rsidRPr="004276A0" w:rsidTr="008C0DE5">
        <w:trPr>
          <w:trHeight w:val="31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spacing w:line="230" w:lineRule="exact"/>
              <w:ind w:left="43" w:right="67"/>
              <w:rPr>
                <w:sz w:val="20"/>
                <w:szCs w:val="20"/>
              </w:rPr>
            </w:pPr>
            <w:r w:rsidRPr="004276A0">
              <w:rPr>
                <w:rFonts w:eastAsia="Times New Roman"/>
                <w:spacing w:val="-5"/>
                <w:sz w:val="20"/>
                <w:szCs w:val="20"/>
              </w:rPr>
              <w:t xml:space="preserve">Лицевой полнотелый </w:t>
            </w:r>
            <w:r w:rsidRPr="004276A0">
              <w:rPr>
                <w:rFonts w:eastAsia="Times New Roman"/>
                <w:sz w:val="20"/>
                <w:szCs w:val="20"/>
              </w:rPr>
              <w:t>кирпич цветной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4276A0" w:rsidRDefault="004276A0" w:rsidP="009F1E2F">
            <w:pPr>
              <w:shd w:val="clear" w:color="auto" w:fill="FFFFFF"/>
              <w:ind w:left="298"/>
              <w:rPr>
                <w:sz w:val="20"/>
                <w:szCs w:val="20"/>
              </w:rPr>
            </w:pPr>
            <w:r w:rsidRPr="004276A0">
              <w:rPr>
                <w:bCs/>
                <w:sz w:val="20"/>
                <w:szCs w:val="20"/>
              </w:rPr>
              <w:t>3,5</w:t>
            </w:r>
          </w:p>
        </w:tc>
      </w:tr>
      <w:tr w:rsidR="004276A0" w:rsidRPr="004276A0" w:rsidTr="008C0DE5">
        <w:trPr>
          <w:trHeight w:val="2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9F1E2F">
            <w:pPr>
              <w:shd w:val="clear" w:color="auto" w:fill="FFFFFF"/>
              <w:ind w:left="53"/>
              <w:rPr>
                <w:b/>
                <w:sz w:val="20"/>
                <w:szCs w:val="20"/>
              </w:rPr>
            </w:pPr>
            <w:r w:rsidRPr="008C0DE5">
              <w:rPr>
                <w:rFonts w:eastAsia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:rsidR="004276A0" w:rsidRPr="008C0DE5" w:rsidRDefault="004276A0" w:rsidP="009F1E2F">
            <w:pPr>
              <w:shd w:val="clear" w:color="auto" w:fill="FFFFFF"/>
              <w:ind w:left="235"/>
              <w:rPr>
                <w:b/>
                <w:sz w:val="20"/>
                <w:szCs w:val="20"/>
              </w:rPr>
            </w:pPr>
            <w:r w:rsidRPr="008C0DE5">
              <w:rPr>
                <w:b/>
                <w:bCs/>
                <w:sz w:val="20"/>
                <w:szCs w:val="20"/>
              </w:rPr>
              <w:t>75,0</w:t>
            </w:r>
          </w:p>
        </w:tc>
      </w:tr>
    </w:tbl>
    <w:p w:rsidR="004276A0" w:rsidRDefault="004276A0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</w:p>
    <w:p w:rsidR="004276A0" w:rsidRDefault="004276A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Pr="008C0DE5" w:rsidRDefault="008C0DE5" w:rsidP="008C0DE5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lastRenderedPageBreak/>
        <w:t xml:space="preserve">Таблица </w:t>
      </w:r>
      <w:r>
        <w:rPr>
          <w:rFonts w:eastAsia="Times New Roman"/>
          <w:b/>
          <w:bCs/>
          <w:spacing w:val="-5"/>
        </w:rPr>
        <w:t>3</w:t>
      </w:r>
    </w:p>
    <w:p w:rsidR="008C0DE5" w:rsidRPr="008C0DE5" w:rsidRDefault="008C0DE5" w:rsidP="008C0DE5">
      <w:pPr>
        <w:shd w:val="clear" w:color="auto" w:fill="FFFFFF"/>
        <w:spacing w:line="341" w:lineRule="exact"/>
        <w:ind w:left="341" w:right="423"/>
        <w:jc w:val="center"/>
      </w:pPr>
      <w:r w:rsidRPr="008C0DE5">
        <w:rPr>
          <w:b/>
          <w:bCs/>
        </w:rPr>
        <w:t>Прогноз средних цен на кирпич без НДС, руб./тыс. шт.</w:t>
      </w: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49"/>
        <w:gridCol w:w="1426"/>
        <w:gridCol w:w="4029"/>
        <w:gridCol w:w="2127"/>
      </w:tblGrid>
      <w:tr w:rsidR="00616341" w:rsidRPr="009C42F4" w:rsidTr="008C0DE5">
        <w:trPr>
          <w:trHeight w:hRule="exact" w:val="336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3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Вид продук-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15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Цена срав-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5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База сравнения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4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Прогнозный</w:t>
            </w:r>
          </w:p>
        </w:tc>
      </w:tr>
      <w:tr w:rsidR="00616341" w:rsidRPr="009C42F4" w:rsidTr="008C0DE5">
        <w:trPr>
          <w:trHeight w:hRule="exact" w:val="197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0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ции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30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нения,</w:t>
            </w: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8C0DE5">
            <w:pPr>
              <w:shd w:val="clear" w:color="auto" w:fill="FFFFFF"/>
              <w:ind w:left="6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индекс увели</w:t>
            </w:r>
            <w:r w:rsidR="00F618C0" w:rsidRPr="00F618C0">
              <w:rPr>
                <w:sz w:val="20"/>
                <w:szCs w:val="20"/>
              </w:rPr>
              <w:t>-</w:t>
            </w:r>
          </w:p>
        </w:tc>
      </w:tr>
      <w:tr w:rsidR="00616341" w:rsidRPr="009C42F4" w:rsidTr="008C0DE5">
        <w:trPr>
          <w:trHeight w:hRule="exact" w:val="298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9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руб./тыс.</w:t>
            </w: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7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чения цены</w:t>
            </w:r>
          </w:p>
        </w:tc>
      </w:tr>
      <w:tr w:rsidR="00616341" w:rsidRPr="009C42F4" w:rsidTr="008C0DE5">
        <w:trPr>
          <w:trHeight w:hRule="exact" w:val="360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7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5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5914,4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6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 красный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3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616341" w:rsidRPr="009C42F4" w:rsidTr="008C0DE5">
        <w:trPr>
          <w:trHeight w:hRule="exact" w:val="240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пустотелый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9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кирпич НПО «Ке-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230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6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кирпич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80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рамика»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02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0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красный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60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7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3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7028,2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4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 белый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1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1,1</w:t>
            </w:r>
          </w:p>
        </w:tc>
      </w:tr>
      <w:tr w:rsidR="00616341" w:rsidRPr="009C42F4" w:rsidTr="008C0DE5">
        <w:trPr>
          <w:trHeight w:hRule="exact" w:val="221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5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пустотелый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двухслойный кир-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240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0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кирпич бе-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пич НПО «Керами-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07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38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715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ка»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70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8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0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13268,6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7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 цветной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1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1,1</w:t>
            </w:r>
          </w:p>
        </w:tc>
      </w:tr>
      <w:tr w:rsidR="00616341" w:rsidRPr="009C42F4" w:rsidTr="008C0DE5">
        <w:trPr>
          <w:trHeight w:hRule="exact" w:val="226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5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пустотелый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двухслойный кир-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240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7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кирпич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пич НПО «Керами-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02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2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цветной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725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ка»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1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6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Строитель-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3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6739,2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5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Существующий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1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616341" w:rsidRPr="009C42F4" w:rsidTr="008C0DE5">
        <w:trPr>
          <w:trHeight w:hRule="exact" w:val="754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26" w:lineRule="exact"/>
              <w:ind w:left="77" w:right="4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ный полно</w:t>
            </w:r>
            <w:r w:rsidRPr="00F618C0">
              <w:rPr>
                <w:sz w:val="20"/>
                <w:szCs w:val="20"/>
              </w:rPr>
              <w:softHyphen/>
              <w:t>телый кир</w:t>
            </w:r>
            <w:r w:rsidRPr="00F618C0">
              <w:rPr>
                <w:sz w:val="20"/>
                <w:szCs w:val="20"/>
              </w:rPr>
              <w:softHyphen/>
              <w:t>пич крас-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30" w:lineRule="exact"/>
              <w:ind w:left="19" w:firstLine="15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уровень цен на качественный пол</w:t>
            </w:r>
            <w:r w:rsidRPr="00F618C0">
              <w:rPr>
                <w:sz w:val="20"/>
                <w:szCs w:val="20"/>
              </w:rPr>
              <w:softHyphen/>
              <w:t>нотелый кирпич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298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0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84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302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0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9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15429,6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6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Существующий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0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616341" w:rsidRPr="009C42F4" w:rsidTr="008C0DE5">
        <w:trPr>
          <w:trHeight w:hRule="exact" w:val="835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30" w:lineRule="exact"/>
              <w:ind w:left="4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полнотелый кирпич бе</w:t>
            </w:r>
            <w:r w:rsidRPr="00F618C0">
              <w:rPr>
                <w:sz w:val="20"/>
                <w:szCs w:val="20"/>
              </w:rPr>
              <w:softHyphen/>
              <w:t>лый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30" w:lineRule="exact"/>
              <w:ind w:left="29" w:firstLine="15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уровень цен на качественный пол</w:t>
            </w:r>
            <w:r w:rsidRPr="00F618C0">
              <w:rPr>
                <w:sz w:val="20"/>
                <w:szCs w:val="20"/>
              </w:rPr>
              <w:softHyphen/>
              <w:t>нотелый кирпич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288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20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Лицевой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10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15426,9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17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Существующий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ind w:left="42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1,0</w:t>
            </w:r>
          </w:p>
        </w:tc>
      </w:tr>
      <w:tr w:rsidR="00616341" w:rsidRPr="009C42F4" w:rsidTr="008C0DE5">
        <w:trPr>
          <w:trHeight w:hRule="exact" w:val="442"/>
        </w:trPr>
        <w:tc>
          <w:tcPr>
            <w:tcW w:w="13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35" w:lineRule="exact"/>
              <w:ind w:left="4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полнотелый кирпич цве</w:t>
            </w:r>
            <w:r w:rsidRPr="00F618C0">
              <w:rPr>
                <w:sz w:val="20"/>
                <w:szCs w:val="20"/>
              </w:rPr>
              <w:t>т</w:t>
            </w:r>
            <w:r w:rsidRPr="00F618C0">
              <w:rPr>
                <w:sz w:val="20"/>
                <w:szCs w:val="20"/>
              </w:rPr>
              <w:t>ной</w:t>
            </w: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spacing w:line="230" w:lineRule="exact"/>
              <w:ind w:left="34" w:firstLine="14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уровень цен на качественный пол-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16341" w:rsidRPr="00F618C0" w:rsidRDefault="00616341" w:rsidP="00C2395D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616341" w:rsidRPr="009C42F4" w:rsidTr="008C0DE5">
        <w:trPr>
          <w:trHeight w:hRule="exact" w:val="442"/>
        </w:trPr>
        <w:tc>
          <w:tcPr>
            <w:tcW w:w="1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9C42F4" w:rsidRDefault="00616341" w:rsidP="00C2395D">
            <w:pPr>
              <w:rPr>
                <w:rFonts w:eastAsiaTheme="minorEastAsia"/>
              </w:rPr>
            </w:pPr>
          </w:p>
          <w:p w:rsidR="00616341" w:rsidRPr="009C42F4" w:rsidRDefault="00616341" w:rsidP="00C2395D">
            <w:pPr>
              <w:rPr>
                <w:rFonts w:eastAsiaTheme="minorEastAsia"/>
              </w:rPr>
            </w:pPr>
          </w:p>
        </w:tc>
        <w:tc>
          <w:tcPr>
            <w:tcW w:w="1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9C42F4" w:rsidRDefault="00616341" w:rsidP="00C2395D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9C42F4" w:rsidRDefault="00616341" w:rsidP="00C2395D">
            <w:pPr>
              <w:shd w:val="clear" w:color="auto" w:fill="FFFFFF"/>
              <w:ind w:left="163"/>
              <w:rPr>
                <w:rFonts w:eastAsiaTheme="minorEastAsia"/>
              </w:rPr>
            </w:pPr>
            <w:r>
              <w:rPr>
                <w:sz w:val="18"/>
                <w:szCs w:val="18"/>
              </w:rPr>
              <w:t>нотелый кирпич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6341" w:rsidRPr="009C42F4" w:rsidRDefault="00616341" w:rsidP="00C2395D">
            <w:pPr>
              <w:shd w:val="clear" w:color="auto" w:fill="FFFFFF"/>
              <w:rPr>
                <w:rFonts w:eastAsiaTheme="minorEastAsia"/>
              </w:rPr>
            </w:pPr>
          </w:p>
        </w:tc>
      </w:tr>
    </w:tbl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Pr="008C0DE5" w:rsidRDefault="00F618C0" w:rsidP="00F618C0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lastRenderedPageBreak/>
        <w:t xml:space="preserve">Таблица </w:t>
      </w:r>
      <w:r>
        <w:rPr>
          <w:rFonts w:eastAsia="Times New Roman"/>
          <w:b/>
          <w:bCs/>
          <w:spacing w:val="-5"/>
        </w:rPr>
        <w:t>4</w:t>
      </w:r>
    </w:p>
    <w:p w:rsidR="00F618C0" w:rsidRPr="008C0DE5" w:rsidRDefault="00F618C0" w:rsidP="00F618C0">
      <w:pPr>
        <w:shd w:val="clear" w:color="auto" w:fill="FFFFFF"/>
        <w:spacing w:line="341" w:lineRule="exact"/>
        <w:ind w:left="341" w:right="423"/>
        <w:jc w:val="center"/>
      </w:pPr>
      <w:r w:rsidRPr="00F618C0">
        <w:rPr>
          <w:b/>
          <w:bCs/>
        </w:rPr>
        <w:t>Капитальные вложения, тыс. рублей</w:t>
      </w: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893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21"/>
        <w:gridCol w:w="2410"/>
      </w:tblGrid>
      <w:tr w:rsidR="00F618C0" w:rsidRPr="009C42F4" w:rsidTr="00F618C0">
        <w:trPr>
          <w:trHeight w:hRule="exact" w:val="40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F618C0">
            <w:pPr>
              <w:shd w:val="clear" w:color="auto" w:fill="FFFFFF"/>
              <w:ind w:left="115"/>
              <w:jc w:val="center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/>
                <w:bCs/>
                <w:sz w:val="20"/>
                <w:szCs w:val="20"/>
              </w:rPr>
              <w:t>Статья расходов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F618C0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F618C0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F618C0" w:rsidRPr="009C42F4" w:rsidTr="00F618C0">
        <w:trPr>
          <w:trHeight w:hRule="exact" w:val="56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Default="00F618C0" w:rsidP="00C2395D">
            <w:pPr>
              <w:shd w:val="clear" w:color="auto" w:fill="FFFFFF"/>
              <w:spacing w:line="230" w:lineRule="exact"/>
              <w:ind w:left="43" w:right="130"/>
              <w:rPr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Технические ус</w:t>
            </w:r>
            <w:r w:rsidRPr="00F618C0">
              <w:rPr>
                <w:sz w:val="20"/>
                <w:szCs w:val="20"/>
              </w:rPr>
              <w:softHyphen/>
              <w:t>ловия, функции заказчика, согла</w:t>
            </w:r>
            <w:r w:rsidRPr="00F618C0">
              <w:rPr>
                <w:sz w:val="20"/>
                <w:szCs w:val="20"/>
              </w:rPr>
              <w:softHyphen/>
              <w:t xml:space="preserve">сования, </w:t>
            </w:r>
          </w:p>
          <w:p w:rsidR="00F618C0" w:rsidRPr="00F618C0" w:rsidRDefault="00F618C0" w:rsidP="00C2395D">
            <w:pPr>
              <w:shd w:val="clear" w:color="auto" w:fill="FFFFFF"/>
              <w:spacing w:line="230" w:lineRule="exact"/>
              <w:ind w:left="43" w:right="130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проект</w:t>
            </w:r>
            <w:r w:rsidRPr="00F618C0">
              <w:rPr>
                <w:sz w:val="20"/>
                <w:szCs w:val="20"/>
              </w:rPr>
              <w:softHyphen/>
              <w:t>ные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ind w:right="62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34580</w:t>
            </w:r>
          </w:p>
        </w:tc>
      </w:tr>
      <w:tr w:rsidR="00F618C0" w:rsidRPr="009C42F4" w:rsidTr="00F618C0">
        <w:trPr>
          <w:trHeight w:hRule="exact" w:val="440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spacing w:line="226" w:lineRule="exact"/>
              <w:ind w:left="53" w:right="32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Строительно-монтажные ра</w:t>
            </w:r>
            <w:r w:rsidRPr="00F618C0">
              <w:rPr>
                <w:sz w:val="20"/>
                <w:szCs w:val="20"/>
              </w:rPr>
              <w:softHyphen/>
              <w:t>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ind w:right="62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173950</w:t>
            </w:r>
          </w:p>
        </w:tc>
      </w:tr>
      <w:tr w:rsidR="00F618C0" w:rsidRPr="009C42F4" w:rsidTr="00F618C0">
        <w:trPr>
          <w:trHeight w:hRule="exact" w:val="688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spacing w:line="230" w:lineRule="exact"/>
              <w:ind w:left="48" w:right="14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Оборудование, с учетом упаковки, доставки, тамо</w:t>
            </w:r>
            <w:r w:rsidRPr="00F618C0">
              <w:rPr>
                <w:sz w:val="20"/>
                <w:szCs w:val="20"/>
              </w:rPr>
              <w:softHyphen/>
              <w:t>женных пошлин и прочих расхо</w:t>
            </w:r>
            <w:r w:rsidRPr="00F618C0">
              <w:rPr>
                <w:sz w:val="20"/>
                <w:szCs w:val="20"/>
              </w:rPr>
              <w:softHyphen/>
              <w:t>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ind w:right="58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518000</w:t>
            </w:r>
          </w:p>
        </w:tc>
      </w:tr>
      <w:tr w:rsidR="00F618C0" w:rsidRPr="009C42F4" w:rsidTr="00F618C0">
        <w:trPr>
          <w:trHeight w:hRule="exact" w:val="466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spacing w:line="226" w:lineRule="exact"/>
              <w:ind w:left="67" w:right="96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Непредвиденные расходы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ind w:right="58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33600</w:t>
            </w:r>
          </w:p>
        </w:tc>
      </w:tr>
      <w:tr w:rsidR="00F618C0" w:rsidRPr="009C42F4" w:rsidTr="00F618C0">
        <w:trPr>
          <w:trHeight w:hRule="exact" w:val="26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ind w:left="25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/>
                <w:bCs/>
                <w:sz w:val="20"/>
                <w:szCs w:val="20"/>
              </w:rPr>
              <w:t>Итого без НДС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760130</w:t>
            </w:r>
          </w:p>
        </w:tc>
      </w:tr>
      <w:tr w:rsidR="00F618C0" w:rsidRPr="009C42F4" w:rsidTr="00F618C0">
        <w:trPr>
          <w:trHeight w:hRule="exact" w:val="27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ind w:left="720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НДС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124600</w:t>
            </w:r>
          </w:p>
        </w:tc>
      </w:tr>
      <w:tr w:rsidR="00F618C0" w:rsidRPr="009C42F4" w:rsidTr="00F618C0">
        <w:trPr>
          <w:trHeight w:hRule="exact" w:val="269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C2395D">
            <w:pPr>
              <w:shd w:val="clear" w:color="auto" w:fill="FFFFFF"/>
              <w:ind w:left="370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/>
                <w:bCs/>
                <w:sz w:val="20"/>
                <w:szCs w:val="20"/>
              </w:rPr>
              <w:t>Итого с НДС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right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884730</w:t>
            </w:r>
          </w:p>
        </w:tc>
      </w:tr>
    </w:tbl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Pr="008C0DE5" w:rsidRDefault="00F618C0" w:rsidP="00F618C0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 xml:space="preserve">Таблица </w:t>
      </w:r>
      <w:r>
        <w:rPr>
          <w:rFonts w:eastAsia="Times New Roman"/>
          <w:b/>
          <w:bCs/>
          <w:spacing w:val="-5"/>
        </w:rPr>
        <w:t>5</w:t>
      </w:r>
    </w:p>
    <w:p w:rsidR="00F618C0" w:rsidRDefault="00F618C0" w:rsidP="00F618C0">
      <w:pPr>
        <w:jc w:val="center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b/>
          <w:bCs/>
          <w:spacing w:val="-3"/>
        </w:rPr>
        <w:t>Порядок оплаты капитальных вложений</w:t>
      </w: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2410"/>
        <w:gridCol w:w="3119"/>
      </w:tblGrid>
      <w:tr w:rsidR="008C0DE5" w:rsidRPr="009C42F4" w:rsidTr="00F618C0">
        <w:trPr>
          <w:trHeight w:hRule="exact" w:val="45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19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i/>
                <w:iCs/>
                <w:spacing w:val="-7"/>
                <w:sz w:val="20"/>
                <w:szCs w:val="20"/>
              </w:rPr>
              <w:t>Статья затрат</w:t>
            </w:r>
          </w:p>
        </w:tc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163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i/>
                <w:iCs/>
                <w:sz w:val="20"/>
                <w:szCs w:val="20"/>
              </w:rPr>
              <w:t>Период</w:t>
            </w:r>
          </w:p>
        </w:tc>
      </w:tr>
      <w:tr w:rsidR="008C0DE5" w:rsidRPr="009C42F4" w:rsidTr="00F618C0">
        <w:trPr>
          <w:trHeight w:hRule="exact" w:val="485"/>
        </w:trPr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rPr>
                <w:rFonts w:eastAsiaTheme="minorEastAsia"/>
                <w:sz w:val="20"/>
                <w:szCs w:val="20"/>
              </w:rPr>
            </w:pPr>
          </w:p>
          <w:p w:rsidR="008C0DE5" w:rsidRPr="00F618C0" w:rsidRDefault="008C0DE5" w:rsidP="004818CC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101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i/>
                <w:iCs/>
                <w:spacing w:val="-5"/>
                <w:sz w:val="20"/>
                <w:szCs w:val="20"/>
              </w:rPr>
              <w:t>Планируемый год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spacing w:line="226" w:lineRule="exact"/>
              <w:ind w:left="43" w:right="16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i/>
                <w:iCs/>
                <w:spacing w:val="-4"/>
                <w:sz w:val="20"/>
                <w:szCs w:val="20"/>
              </w:rPr>
              <w:t xml:space="preserve">Год, следующий за </w:t>
            </w:r>
            <w:r w:rsidRPr="00F618C0">
              <w:rPr>
                <w:i/>
                <w:iCs/>
                <w:sz w:val="20"/>
                <w:szCs w:val="20"/>
              </w:rPr>
              <w:t>планируемым</w:t>
            </w:r>
          </w:p>
        </w:tc>
      </w:tr>
      <w:tr w:rsidR="008C0DE5" w:rsidRPr="009C42F4" w:rsidTr="00F618C0">
        <w:trPr>
          <w:trHeight w:hRule="exact" w:val="79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spacing w:line="230" w:lineRule="exact"/>
              <w:ind w:left="163" w:right="19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Технические  ус</w:t>
            </w:r>
            <w:r w:rsidRPr="00F618C0">
              <w:rPr>
                <w:sz w:val="20"/>
                <w:szCs w:val="20"/>
              </w:rPr>
              <w:softHyphen/>
            </w:r>
            <w:r w:rsidRPr="00F618C0">
              <w:rPr>
                <w:spacing w:val="-2"/>
                <w:sz w:val="20"/>
                <w:szCs w:val="20"/>
              </w:rPr>
              <w:t>ловия,   функции заказчика,      со</w:t>
            </w:r>
            <w:r w:rsidRPr="00F618C0">
              <w:rPr>
                <w:spacing w:val="-2"/>
                <w:sz w:val="20"/>
                <w:szCs w:val="20"/>
              </w:rPr>
              <w:softHyphen/>
            </w:r>
            <w:r w:rsidRPr="00F618C0">
              <w:rPr>
                <w:sz w:val="20"/>
                <w:szCs w:val="20"/>
              </w:rPr>
              <w:t xml:space="preserve">гласования, </w:t>
            </w:r>
            <w:r w:rsidRPr="00F618C0">
              <w:rPr>
                <w:spacing w:val="-2"/>
                <w:sz w:val="20"/>
                <w:szCs w:val="20"/>
              </w:rPr>
              <w:t>пр</w:t>
            </w:r>
            <w:r w:rsidRPr="00F618C0">
              <w:rPr>
                <w:spacing w:val="-2"/>
                <w:sz w:val="20"/>
                <w:szCs w:val="20"/>
              </w:rPr>
              <w:t>о</w:t>
            </w:r>
            <w:r w:rsidRPr="00F618C0">
              <w:rPr>
                <w:spacing w:val="-2"/>
                <w:sz w:val="20"/>
                <w:szCs w:val="20"/>
              </w:rPr>
              <w:t>ектные рабо</w:t>
            </w:r>
            <w:r w:rsidRPr="00F618C0">
              <w:rPr>
                <w:spacing w:val="-2"/>
                <w:sz w:val="20"/>
                <w:szCs w:val="20"/>
              </w:rPr>
              <w:softHyphen/>
            </w:r>
            <w:r w:rsidRPr="00F618C0">
              <w:rPr>
                <w:sz w:val="20"/>
                <w:szCs w:val="20"/>
              </w:rPr>
              <w:t>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3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70%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3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30%</w:t>
            </w:r>
          </w:p>
        </w:tc>
      </w:tr>
      <w:tr w:rsidR="008C0DE5" w:rsidRPr="009C42F4" w:rsidTr="00F618C0">
        <w:trPr>
          <w:trHeight w:hRule="exact" w:val="43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spacing w:line="226" w:lineRule="exact"/>
              <w:ind w:left="192" w:right="18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Строительно-</w:t>
            </w:r>
            <w:r w:rsidRPr="00F618C0">
              <w:rPr>
                <w:spacing w:val="-2"/>
                <w:sz w:val="20"/>
                <w:szCs w:val="20"/>
              </w:rPr>
              <w:t>монтажные    ра</w:t>
            </w:r>
            <w:r w:rsidRPr="00F618C0">
              <w:rPr>
                <w:spacing w:val="-2"/>
                <w:sz w:val="20"/>
                <w:szCs w:val="20"/>
              </w:rPr>
              <w:softHyphen/>
            </w:r>
            <w:r w:rsidRPr="00F618C0">
              <w:rPr>
                <w:sz w:val="20"/>
                <w:szCs w:val="20"/>
              </w:rPr>
              <w:t>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5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35%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5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65%</w:t>
            </w:r>
          </w:p>
        </w:tc>
      </w:tr>
      <w:tr w:rsidR="008C0DE5" w:rsidRPr="009C42F4" w:rsidTr="00F618C0">
        <w:trPr>
          <w:trHeight w:hRule="exact" w:val="85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spacing w:line="230" w:lineRule="exact"/>
              <w:ind w:left="202" w:right="15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pacing w:val="-3"/>
                <w:sz w:val="20"/>
                <w:szCs w:val="20"/>
              </w:rPr>
              <w:t xml:space="preserve">Оборудование, с учетом упаковки, </w:t>
            </w:r>
            <w:r w:rsidRPr="00F618C0">
              <w:rPr>
                <w:spacing w:val="-1"/>
                <w:sz w:val="20"/>
                <w:szCs w:val="20"/>
              </w:rPr>
              <w:t>доставки,   тамо</w:t>
            </w:r>
            <w:r w:rsidRPr="00F618C0">
              <w:rPr>
                <w:spacing w:val="-1"/>
                <w:sz w:val="20"/>
                <w:szCs w:val="20"/>
              </w:rPr>
              <w:softHyphen/>
            </w:r>
            <w:r w:rsidRPr="00F618C0">
              <w:rPr>
                <w:spacing w:val="-5"/>
                <w:sz w:val="20"/>
                <w:szCs w:val="20"/>
              </w:rPr>
              <w:t xml:space="preserve">женных   пошлин </w:t>
            </w:r>
            <w:r w:rsidRPr="00F618C0">
              <w:rPr>
                <w:sz w:val="20"/>
                <w:szCs w:val="20"/>
              </w:rPr>
              <w:t>и прочих расхо</w:t>
            </w:r>
            <w:r w:rsidRPr="00F618C0">
              <w:rPr>
                <w:sz w:val="20"/>
                <w:szCs w:val="20"/>
              </w:rPr>
              <w:softHyphen/>
              <w:t>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73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78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10%</w:t>
            </w:r>
          </w:p>
        </w:tc>
      </w:tr>
      <w:tr w:rsidR="008C0DE5" w:rsidRPr="009C42F4" w:rsidTr="00F618C0">
        <w:trPr>
          <w:trHeight w:hRule="exact" w:val="4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spacing w:line="226" w:lineRule="exact"/>
              <w:ind w:left="235" w:right="427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sz w:val="20"/>
                <w:szCs w:val="20"/>
              </w:rPr>
              <w:t>Непредвиден</w:t>
            </w:r>
            <w:r w:rsidRPr="00F618C0">
              <w:rPr>
                <w:sz w:val="20"/>
                <w:szCs w:val="20"/>
              </w:rPr>
              <w:softHyphen/>
              <w:t>ные расходы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9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25%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0DE5" w:rsidRPr="00F618C0" w:rsidRDefault="008C0DE5" w:rsidP="004818CC">
            <w:pPr>
              <w:shd w:val="clear" w:color="auto" w:fill="FFFFFF"/>
              <w:ind w:left="792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z w:val="20"/>
                <w:szCs w:val="20"/>
              </w:rPr>
              <w:t>75%</w:t>
            </w:r>
          </w:p>
        </w:tc>
      </w:tr>
    </w:tbl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Pr="008C0DE5" w:rsidRDefault="00F618C0" w:rsidP="00F618C0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 xml:space="preserve">Таблица </w:t>
      </w:r>
      <w:r>
        <w:rPr>
          <w:rFonts w:eastAsia="Times New Roman"/>
          <w:b/>
          <w:bCs/>
          <w:spacing w:val="-5"/>
        </w:rPr>
        <w:t>6</w:t>
      </w:r>
    </w:p>
    <w:p w:rsidR="00F618C0" w:rsidRDefault="00F618C0" w:rsidP="00F618C0">
      <w:pPr>
        <w:shd w:val="clear" w:color="auto" w:fill="FFFFFF"/>
        <w:spacing w:line="216" w:lineRule="exact"/>
        <w:ind w:right="134"/>
        <w:jc w:val="center"/>
        <w:rPr>
          <w:b/>
          <w:bCs/>
          <w:spacing w:val="-3"/>
        </w:rPr>
      </w:pPr>
    </w:p>
    <w:p w:rsidR="00F618C0" w:rsidRPr="009C42F4" w:rsidRDefault="00F618C0" w:rsidP="00F618C0">
      <w:pPr>
        <w:shd w:val="clear" w:color="auto" w:fill="FFFFFF"/>
        <w:spacing w:line="216" w:lineRule="exact"/>
        <w:ind w:right="134"/>
        <w:jc w:val="center"/>
        <w:rPr>
          <w:rFonts w:eastAsiaTheme="minorEastAsia"/>
        </w:rPr>
      </w:pPr>
      <w:r>
        <w:rPr>
          <w:b/>
          <w:bCs/>
          <w:spacing w:val="-1"/>
        </w:rPr>
        <w:t xml:space="preserve">Усредненные по планируемому ассортименту нормы прямых производственных расходов </w:t>
      </w:r>
      <w:r>
        <w:rPr>
          <w:b/>
          <w:bCs/>
        </w:rPr>
        <w:t>на тыс. шт. кирпича, рублей (без НДС)</w:t>
      </w: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37"/>
        <w:gridCol w:w="2694"/>
      </w:tblGrid>
      <w:tr w:rsidR="00F618C0" w:rsidRPr="009C42F4" w:rsidTr="00F618C0">
        <w:trPr>
          <w:trHeight w:hRule="exact" w:val="47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ind w:left="26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/>
                <w:bCs/>
                <w:spacing w:val="-4"/>
                <w:sz w:val="20"/>
                <w:szCs w:val="20"/>
              </w:rPr>
              <w:t>Нормы расхода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spacing w:line="226" w:lineRule="exact"/>
              <w:ind w:left="144" w:right="58"/>
              <w:jc w:val="center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b/>
                <w:bCs/>
                <w:spacing w:val="-3"/>
                <w:sz w:val="20"/>
                <w:szCs w:val="20"/>
              </w:rPr>
              <w:t xml:space="preserve">3 </w:t>
            </w:r>
            <w:r w:rsidRPr="00F618C0">
              <w:rPr>
                <w:b/>
                <w:bCs/>
                <w:spacing w:val="-3"/>
                <w:sz w:val="20"/>
                <w:szCs w:val="20"/>
              </w:rPr>
              <w:t>вари</w:t>
            </w:r>
            <w:r w:rsidRPr="00F618C0">
              <w:rPr>
                <w:b/>
                <w:bCs/>
                <w:spacing w:val="-3"/>
                <w:sz w:val="20"/>
                <w:szCs w:val="20"/>
              </w:rPr>
              <w:softHyphen/>
            </w:r>
            <w:r w:rsidRPr="00F618C0">
              <w:rPr>
                <w:b/>
                <w:bCs/>
                <w:sz w:val="20"/>
                <w:szCs w:val="20"/>
              </w:rPr>
              <w:t>ант</w:t>
            </w:r>
          </w:p>
        </w:tc>
      </w:tr>
      <w:tr w:rsidR="00F618C0" w:rsidRPr="009C42F4" w:rsidTr="00F618C0">
        <w:trPr>
          <w:trHeight w:hRule="exact" w:val="51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F618C0">
            <w:pPr>
              <w:shd w:val="clear" w:color="auto" w:fill="FFFFFF"/>
              <w:spacing w:line="226" w:lineRule="exact"/>
              <w:ind w:left="29" w:firstLine="5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Cs/>
                <w:sz w:val="20"/>
                <w:szCs w:val="20"/>
              </w:rPr>
              <w:t>Нормы расхода ос</w:t>
            </w:r>
            <w:r w:rsidRPr="00F618C0">
              <w:rPr>
                <w:bCs/>
                <w:sz w:val="20"/>
                <w:szCs w:val="20"/>
              </w:rPr>
              <w:softHyphen/>
            </w:r>
            <w:r w:rsidRPr="00F618C0">
              <w:rPr>
                <w:bCs/>
                <w:spacing w:val="-1"/>
                <w:sz w:val="20"/>
                <w:szCs w:val="20"/>
              </w:rPr>
              <w:t xml:space="preserve">новного сырья и </w:t>
            </w:r>
            <w:r w:rsidRPr="00F618C0">
              <w:rPr>
                <w:bCs/>
                <w:sz w:val="20"/>
                <w:szCs w:val="20"/>
              </w:rPr>
              <w:t>материалов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pacing w:val="-6"/>
                <w:sz w:val="20"/>
                <w:szCs w:val="20"/>
              </w:rPr>
              <w:t>1209,25</w:t>
            </w:r>
          </w:p>
        </w:tc>
      </w:tr>
      <w:tr w:rsidR="00F618C0" w:rsidRPr="009C42F4" w:rsidTr="00F618C0">
        <w:trPr>
          <w:trHeight w:hRule="exact" w:val="42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F618C0">
            <w:pPr>
              <w:shd w:val="clear" w:color="auto" w:fill="FFFFFF"/>
              <w:spacing w:line="235" w:lineRule="exact"/>
              <w:ind w:left="14" w:firstLine="14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Cs/>
                <w:spacing w:val="-2"/>
                <w:sz w:val="20"/>
                <w:szCs w:val="20"/>
              </w:rPr>
              <w:t>Нормы расхода энергоносителей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256,2</w:t>
            </w:r>
          </w:p>
        </w:tc>
      </w:tr>
      <w:tr w:rsidR="00F618C0" w:rsidRPr="009C42F4" w:rsidTr="00F618C0">
        <w:trPr>
          <w:trHeight w:hRule="exact" w:val="427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spacing w:line="226" w:lineRule="exact"/>
              <w:ind w:right="202" w:firstLine="19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bCs/>
                <w:sz w:val="20"/>
                <w:szCs w:val="20"/>
              </w:rPr>
              <w:t xml:space="preserve">Нормы расхода </w:t>
            </w:r>
            <w:r w:rsidRPr="00F618C0">
              <w:rPr>
                <w:bCs/>
                <w:spacing w:val="-4"/>
                <w:sz w:val="20"/>
                <w:szCs w:val="20"/>
              </w:rPr>
              <w:t xml:space="preserve">вспомогательного </w:t>
            </w:r>
            <w:r w:rsidRPr="00F618C0">
              <w:rPr>
                <w:bCs/>
                <w:spacing w:val="-2"/>
                <w:sz w:val="20"/>
                <w:szCs w:val="20"/>
              </w:rPr>
              <w:t>сырья и материа</w:t>
            </w:r>
            <w:r w:rsidRPr="00F618C0">
              <w:rPr>
                <w:bCs/>
                <w:spacing w:val="-2"/>
                <w:sz w:val="20"/>
                <w:szCs w:val="20"/>
              </w:rPr>
              <w:softHyphen/>
            </w:r>
            <w:r w:rsidRPr="00F618C0">
              <w:rPr>
                <w:bCs/>
                <w:sz w:val="20"/>
                <w:szCs w:val="20"/>
              </w:rPr>
              <w:t>лов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18C0" w:rsidRPr="00F618C0" w:rsidRDefault="00F618C0" w:rsidP="004818CC">
            <w:pPr>
              <w:shd w:val="clear" w:color="auto" w:fill="FFFFFF"/>
              <w:jc w:val="center"/>
              <w:rPr>
                <w:rFonts w:eastAsiaTheme="minorEastAsia"/>
                <w:sz w:val="20"/>
                <w:szCs w:val="20"/>
              </w:rPr>
            </w:pPr>
            <w:r w:rsidRPr="00F618C0">
              <w:rPr>
                <w:rFonts w:eastAsiaTheme="minorEastAsia"/>
                <w:sz w:val="20"/>
                <w:szCs w:val="20"/>
              </w:rPr>
              <w:t>180,25</w:t>
            </w:r>
          </w:p>
        </w:tc>
      </w:tr>
    </w:tbl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8C0DE5" w:rsidP="00F618C0">
      <w:pPr>
        <w:ind w:firstLine="7938"/>
        <w:rPr>
          <w:b/>
          <w:bCs/>
          <w:spacing w:val="-2"/>
        </w:rPr>
      </w:pPr>
      <w:r>
        <w:rPr>
          <w:b/>
          <w:bCs/>
          <w:spacing w:val="-2"/>
        </w:rPr>
        <w:lastRenderedPageBreak/>
        <w:t xml:space="preserve">Таблица 7 </w:t>
      </w:r>
    </w:p>
    <w:p w:rsidR="00F618C0" w:rsidRDefault="00F618C0">
      <w:pPr>
        <w:rPr>
          <w:b/>
          <w:bCs/>
          <w:spacing w:val="-2"/>
        </w:rPr>
      </w:pPr>
    </w:p>
    <w:p w:rsidR="00C57C17" w:rsidRDefault="008C0DE5" w:rsidP="00F618C0">
      <w:pPr>
        <w:jc w:val="center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b/>
          <w:bCs/>
          <w:spacing w:val="-2"/>
        </w:rPr>
        <w:t>Состав и размер прочих расходов, тыс. руб.</w:t>
      </w: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8948" w:type="dxa"/>
        <w:tblInd w:w="91" w:type="dxa"/>
        <w:tblLook w:val="04A0"/>
      </w:tblPr>
      <w:tblGrid>
        <w:gridCol w:w="7530"/>
        <w:gridCol w:w="1418"/>
      </w:tblGrid>
      <w:tr w:rsidR="008C0DE5" w:rsidRPr="008C0DE5" w:rsidTr="00F618C0">
        <w:trPr>
          <w:trHeight w:hRule="exact" w:val="525"/>
        </w:trPr>
        <w:tc>
          <w:tcPr>
            <w:tcW w:w="7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t>Вспомогательное сырье,  материалы, кроме прямых производственных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11550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Доставка песка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1015</w:t>
            </w:r>
          </w:p>
        </w:tc>
      </w:tr>
      <w:tr w:rsidR="008C0DE5" w:rsidRPr="008C0DE5" w:rsidTr="00F618C0">
        <w:trPr>
          <w:trHeight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услуги спецтехники, кранов, доставка сырья и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1575</w:t>
            </w:r>
          </w:p>
        </w:tc>
      </w:tr>
      <w:tr w:rsidR="008C0DE5" w:rsidRPr="008C0DE5" w:rsidTr="00F618C0">
        <w:trPr>
          <w:trHeight w:hRule="exact"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Текущие ремонты оборудования с привлечением сторонних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11042,5</w:t>
            </w:r>
          </w:p>
        </w:tc>
      </w:tr>
      <w:tr w:rsidR="008C0DE5" w:rsidRPr="008C0DE5" w:rsidTr="00F618C0">
        <w:trPr>
          <w:trHeight w:hRule="exact" w:val="780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Затраты на освещение, отопление производственных цехов, кроме прямых прои</w:t>
            </w: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водственных, а также вода на бытовые нужды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18200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Очистка воды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Затраты на приобретение отечественных запасных частей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7350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Дизельное топливо на работу погрузчиков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Прочие управленческие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3496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t>Охрана  производственных площадей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3850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Содержание сбытового подразделения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23100</w:t>
            </w:r>
          </w:p>
        </w:tc>
      </w:tr>
      <w:tr w:rsidR="008C0DE5" w:rsidRPr="008C0DE5" w:rsidTr="00F618C0">
        <w:trPr>
          <w:trHeight w:hRule="exact"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Юридические и аудиторские услуги, включая неплатежи  и судебные издержки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8C0DE5" w:rsidRPr="008C0DE5" w:rsidTr="00F618C0">
        <w:trPr>
          <w:trHeight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Инструмент и хозинвентарь для производственных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7700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Плата за превышение ПДК и экологические сборы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875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Обучение основного производственного персонала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5040</w:t>
            </w:r>
          </w:p>
        </w:tc>
      </w:tr>
      <w:tr w:rsidR="008C0DE5" w:rsidRPr="008C0DE5" w:rsidTr="00F618C0">
        <w:trPr>
          <w:trHeight w:hRule="exact"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Текущие ремонты и работы, не связанные с 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14350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Лицензии, страховки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1155</w:t>
            </w:r>
          </w:p>
        </w:tc>
      </w:tr>
      <w:tr w:rsidR="008C0DE5" w:rsidRPr="008C0DE5" w:rsidTr="00F618C0">
        <w:trPr>
          <w:trHeight w:hRule="exact"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Ремонт, обслуживание и замена ПК и компьютерные сети администрации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945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Доставка  кембрийской глины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2450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Арендная плата за землю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11000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Аренда основных производственных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1600</w:t>
            </w:r>
          </w:p>
        </w:tc>
      </w:tr>
      <w:tr w:rsidR="008C0DE5" w:rsidRPr="008C0DE5" w:rsidTr="00F618C0">
        <w:trPr>
          <w:trHeight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Таможенные услуги и доставка  по  гарантийным  запасным частям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525</w:t>
            </w:r>
          </w:p>
        </w:tc>
      </w:tr>
      <w:tr w:rsidR="008C0DE5" w:rsidRPr="008C0DE5" w:rsidTr="00F618C0">
        <w:trPr>
          <w:trHeight w:val="52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Спецодежда, обувь и средства индивидуальной защиты основных производственных рабочих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350</w:t>
            </w:r>
          </w:p>
        </w:tc>
      </w:tr>
      <w:tr w:rsidR="008C0DE5" w:rsidRPr="008C0DE5" w:rsidTr="00F618C0">
        <w:trPr>
          <w:trHeight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1015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Услуги связи, электронная почта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770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Прочие коммерческие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4373</w:t>
            </w:r>
          </w:p>
        </w:tc>
      </w:tr>
      <w:tr w:rsidR="008C0DE5" w:rsidRPr="008C0DE5" w:rsidTr="00F618C0">
        <w:trPr>
          <w:trHeight w:hRule="exact"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Расходы, связанные с выбытием ОПФ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12034</w:t>
            </w:r>
          </w:p>
        </w:tc>
      </w:tr>
      <w:tr w:rsidR="008C0DE5" w:rsidRPr="008C0DE5" w:rsidTr="00F618C0">
        <w:trPr>
          <w:trHeight w:val="315"/>
        </w:trPr>
        <w:tc>
          <w:tcPr>
            <w:tcW w:w="7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0DE5" w:rsidRPr="008C0DE5" w:rsidRDefault="008C0DE5" w:rsidP="008C0DE5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0DE5" w:rsidRPr="008C0DE5" w:rsidRDefault="008C0DE5" w:rsidP="008C0DE5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C0DE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146760,5</w:t>
            </w:r>
          </w:p>
        </w:tc>
      </w:tr>
    </w:tbl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C0DE5" w:rsidRDefault="008C0DE5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F618C0" w:rsidRPr="008C0DE5" w:rsidRDefault="00F618C0" w:rsidP="00F618C0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lastRenderedPageBreak/>
        <w:t xml:space="preserve">Таблица </w:t>
      </w:r>
      <w:r>
        <w:rPr>
          <w:rFonts w:eastAsia="Times New Roman"/>
          <w:b/>
          <w:bCs/>
          <w:spacing w:val="-5"/>
        </w:rPr>
        <w:t>8</w:t>
      </w:r>
    </w:p>
    <w:p w:rsidR="00F618C0" w:rsidRDefault="00F618C0" w:rsidP="00F618C0">
      <w:pPr>
        <w:shd w:val="clear" w:color="auto" w:fill="FFFFFF"/>
        <w:spacing w:line="216" w:lineRule="exact"/>
        <w:ind w:right="134"/>
        <w:jc w:val="center"/>
        <w:rPr>
          <w:b/>
          <w:bCs/>
          <w:spacing w:val="-3"/>
        </w:rPr>
      </w:pPr>
    </w:p>
    <w:p w:rsidR="00F618C0" w:rsidRDefault="00F618C0" w:rsidP="00F618C0">
      <w:pPr>
        <w:shd w:val="clear" w:color="auto" w:fill="FFFFFF"/>
        <w:spacing w:before="19" w:line="230" w:lineRule="exact"/>
        <w:jc w:val="center"/>
      </w:pPr>
      <w:r>
        <w:rPr>
          <w:b/>
          <w:bCs/>
          <w:spacing w:val="-2"/>
        </w:rPr>
        <w:t xml:space="preserve">Первоначальная (восстановительная) стоимость </w:t>
      </w:r>
      <w:r>
        <w:rPr>
          <w:b/>
          <w:bCs/>
          <w:spacing w:val="-4"/>
        </w:rPr>
        <w:t>основных средств предприятия на начало года, тыс. руб.</w:t>
      </w:r>
    </w:p>
    <w:p w:rsidR="00F618C0" w:rsidRDefault="00F618C0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261"/>
      </w:tblGrid>
      <w:tr w:rsidR="008B24EA" w:rsidTr="008B24EA">
        <w:trPr>
          <w:trHeight w:val="10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8B24EA">
            <w:pPr>
              <w:shd w:val="clear" w:color="auto" w:fill="FFFFFF"/>
              <w:ind w:left="144"/>
              <w:jc w:val="center"/>
              <w:rPr>
                <w:rFonts w:eastAsiaTheme="minorEastAsia"/>
                <w:b/>
              </w:rPr>
            </w:pPr>
            <w:r w:rsidRPr="008B24EA">
              <w:rPr>
                <w:b/>
                <w:spacing w:val="-5"/>
              </w:rPr>
              <w:t xml:space="preserve">Категория основных </w:t>
            </w:r>
            <w:r w:rsidRPr="008B24EA">
              <w:rPr>
                <w:b/>
              </w:rPr>
              <w:t>средств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8B24EA">
            <w:pPr>
              <w:shd w:val="clear" w:color="auto" w:fill="FFFFFF"/>
              <w:ind w:left="134"/>
              <w:jc w:val="center"/>
              <w:rPr>
                <w:b/>
                <w:bCs/>
                <w:spacing w:val="-4"/>
              </w:rPr>
            </w:pPr>
            <w:r w:rsidRPr="008B24EA">
              <w:rPr>
                <w:b/>
                <w:bCs/>
                <w:spacing w:val="-2"/>
              </w:rPr>
              <w:t>Первоначальная (восстан</w:t>
            </w:r>
            <w:r w:rsidRPr="008B24EA">
              <w:rPr>
                <w:b/>
                <w:bCs/>
                <w:spacing w:val="-2"/>
              </w:rPr>
              <w:t>о</w:t>
            </w:r>
            <w:r w:rsidRPr="008B24EA">
              <w:rPr>
                <w:b/>
                <w:bCs/>
                <w:spacing w:val="-2"/>
              </w:rPr>
              <w:t>вительная) стоимость о</w:t>
            </w:r>
            <w:r w:rsidRPr="008B24EA">
              <w:rPr>
                <w:b/>
                <w:bCs/>
                <w:spacing w:val="-2"/>
              </w:rPr>
              <w:t>с</w:t>
            </w:r>
            <w:r w:rsidRPr="008B24EA">
              <w:rPr>
                <w:b/>
                <w:bCs/>
                <w:spacing w:val="-2"/>
              </w:rPr>
              <w:t>новных средств, тыс. руб.</w:t>
            </w:r>
          </w:p>
        </w:tc>
      </w:tr>
      <w:tr w:rsidR="008B24EA" w:rsidRPr="009C42F4" w:rsidTr="003D2322">
        <w:trPr>
          <w:trHeight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8B24EA">
            <w:pPr>
              <w:shd w:val="clear" w:color="auto" w:fill="FFFFFF"/>
              <w:ind w:left="14"/>
              <w:rPr>
                <w:rFonts w:eastAsiaTheme="minorEastAsia"/>
              </w:rPr>
            </w:pPr>
            <w:r>
              <w:rPr>
                <w:spacing w:val="-3"/>
              </w:rPr>
              <w:t xml:space="preserve">Основные     средства, </w:t>
            </w:r>
            <w:r>
              <w:t>работающие на пред</w:t>
            </w:r>
            <w:r>
              <w:rPr>
                <w:spacing w:val="-1"/>
              </w:rPr>
              <w:t xml:space="preserve">приятии,    на   начало </w:t>
            </w:r>
            <w:r>
              <w:t>года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48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>346700</w:t>
            </w:r>
          </w:p>
        </w:tc>
      </w:tr>
      <w:tr w:rsidR="008B24EA" w:rsidRPr="009C42F4" w:rsidTr="00057ACF">
        <w:trPr>
          <w:trHeight w:hRule="exact" w:val="2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24"/>
              <w:rPr>
                <w:rFonts w:eastAsiaTheme="minorEastAsia"/>
              </w:rPr>
            </w:pPr>
            <w:r>
              <w:rPr>
                <w:spacing w:val="-3"/>
              </w:rPr>
              <w:t>Основные     средства,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106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>14567</w:t>
            </w:r>
          </w:p>
        </w:tc>
      </w:tr>
      <w:tr w:rsidR="008B24EA" w:rsidRPr="009C42F4" w:rsidTr="00057ACF">
        <w:trPr>
          <w:trHeight w:hRule="exact" w:val="413"/>
        </w:trPr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spacing w:line="230" w:lineRule="exact"/>
              <w:ind w:left="34" w:right="10"/>
              <w:rPr>
                <w:rFonts w:eastAsiaTheme="minorEastAsia"/>
              </w:rPr>
            </w:pPr>
            <w:r>
              <w:t>сданные в аренду, на начало года</w:t>
            </w: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106"/>
              <w:rPr>
                <w:rFonts w:eastAsiaTheme="minorEastAsia"/>
              </w:rPr>
            </w:pPr>
          </w:p>
        </w:tc>
      </w:tr>
      <w:tr w:rsidR="008B24EA" w:rsidRPr="009C42F4" w:rsidTr="004A5307">
        <w:trPr>
          <w:trHeight w:hRule="exact" w:val="29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34"/>
              <w:rPr>
                <w:rFonts w:eastAsiaTheme="minorEastAsia"/>
              </w:rPr>
            </w:pPr>
            <w:r>
              <w:rPr>
                <w:spacing w:val="-3"/>
              </w:rPr>
              <w:t>Арендованные  основ-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130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>4567</w:t>
            </w:r>
          </w:p>
        </w:tc>
      </w:tr>
      <w:tr w:rsidR="008B24EA" w:rsidRPr="009C42F4" w:rsidTr="008B24EA">
        <w:trPr>
          <w:trHeight w:hRule="exact" w:val="408"/>
        </w:trPr>
        <w:tc>
          <w:tcPr>
            <w:tcW w:w="5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spacing w:line="235" w:lineRule="exact"/>
              <w:ind w:left="43" w:firstLine="5"/>
              <w:rPr>
                <w:rFonts w:eastAsiaTheme="minorEastAsia"/>
              </w:rPr>
            </w:pPr>
            <w:r>
              <w:t>ные средства, на на</w:t>
            </w:r>
            <w:r>
              <w:softHyphen/>
              <w:t>чало года</w:t>
            </w: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4818CC">
            <w:pPr>
              <w:shd w:val="clear" w:color="auto" w:fill="FFFFFF"/>
              <w:ind w:left="130"/>
              <w:rPr>
                <w:rFonts w:eastAsiaTheme="minorEastAsia"/>
              </w:rPr>
            </w:pPr>
          </w:p>
        </w:tc>
      </w:tr>
      <w:tr w:rsidR="008B24EA" w:rsidRPr="009C42F4" w:rsidTr="008B24EA">
        <w:trPr>
          <w:trHeight w:val="18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8B24EA">
            <w:pPr>
              <w:shd w:val="clear" w:color="auto" w:fill="FFFFFF"/>
              <w:ind w:left="48"/>
              <w:rPr>
                <w:rFonts w:eastAsiaTheme="minorEastAsia"/>
              </w:rPr>
            </w:pPr>
            <w:r>
              <w:rPr>
                <w:spacing w:val="-4"/>
              </w:rPr>
              <w:t xml:space="preserve">Основные     средства, </w:t>
            </w:r>
            <w:r>
              <w:t>вводимые  в  эксплуатацию в течение года,</w:t>
            </w:r>
          </w:p>
          <w:p w:rsidR="008B24EA" w:rsidRPr="009C42F4" w:rsidRDefault="008B24EA" w:rsidP="004818CC">
            <w:pPr>
              <w:shd w:val="clear" w:color="auto" w:fill="FFFFFF"/>
              <w:ind w:left="53"/>
              <w:rPr>
                <w:rFonts w:eastAsiaTheme="minorEastAsia"/>
              </w:rPr>
            </w:pPr>
            <w:r>
              <w:t>в том числе:</w:t>
            </w:r>
          </w:p>
          <w:p w:rsidR="008B24EA" w:rsidRDefault="008B24EA" w:rsidP="004818CC">
            <w:pPr>
              <w:shd w:val="clear" w:color="auto" w:fill="FFFFFF"/>
              <w:spacing w:line="230" w:lineRule="exact"/>
              <w:ind w:left="58" w:right="754"/>
            </w:pPr>
            <w:r w:rsidRPr="009C42F4">
              <w:rPr>
                <w:rFonts w:eastAsiaTheme="minorEastAsia"/>
              </w:rPr>
              <w:t xml:space="preserve">- </w:t>
            </w:r>
            <w:r>
              <w:t xml:space="preserve">в 1 квартале </w:t>
            </w:r>
          </w:p>
          <w:p w:rsidR="008B24EA" w:rsidRDefault="008B24EA" w:rsidP="004818CC">
            <w:pPr>
              <w:shd w:val="clear" w:color="auto" w:fill="FFFFFF"/>
              <w:spacing w:line="230" w:lineRule="exact"/>
              <w:ind w:left="58" w:right="754"/>
            </w:pPr>
            <w:r>
              <w:t xml:space="preserve">-во 2 квартале </w:t>
            </w:r>
          </w:p>
          <w:p w:rsidR="008B24EA" w:rsidRPr="009C42F4" w:rsidRDefault="008B24EA" w:rsidP="004818CC">
            <w:pPr>
              <w:shd w:val="clear" w:color="auto" w:fill="FFFFFF"/>
              <w:spacing w:line="230" w:lineRule="exact"/>
              <w:ind w:left="58" w:right="754"/>
              <w:rPr>
                <w:rFonts w:eastAsiaTheme="minorEastAsia"/>
              </w:rPr>
            </w:pPr>
            <w:r>
              <w:t>-в 4 квартале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Default="008B24EA" w:rsidP="004818CC">
            <w:pPr>
              <w:shd w:val="clear" w:color="auto" w:fill="FFFFFF"/>
              <w:spacing w:line="226" w:lineRule="exact"/>
              <w:ind w:left="144" w:right="101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26" w:lineRule="exact"/>
              <w:ind w:left="144" w:right="101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26" w:lineRule="exact"/>
              <w:ind w:left="144" w:right="101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26" w:lineRule="exact"/>
              <w:ind w:left="144" w:right="101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>34567</w:t>
            </w:r>
          </w:p>
          <w:p w:rsidR="008B24EA" w:rsidRPr="009C42F4" w:rsidRDefault="008B24EA" w:rsidP="004818CC">
            <w:pPr>
              <w:shd w:val="clear" w:color="auto" w:fill="FFFFFF"/>
              <w:spacing w:line="226" w:lineRule="exact"/>
              <w:ind w:left="144" w:right="101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 xml:space="preserve"> 3256</w:t>
            </w:r>
          </w:p>
        </w:tc>
      </w:tr>
      <w:tr w:rsidR="008B24EA" w:rsidRPr="009C42F4" w:rsidTr="008B24EA">
        <w:trPr>
          <w:trHeight w:val="15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9C42F4" w:rsidRDefault="008B24EA" w:rsidP="008B24EA">
            <w:pPr>
              <w:shd w:val="clear" w:color="auto" w:fill="FFFFFF"/>
              <w:ind w:left="72"/>
              <w:rPr>
                <w:rFonts w:eastAsiaTheme="minorEastAsia"/>
              </w:rPr>
            </w:pPr>
            <w:r>
              <w:rPr>
                <w:spacing w:val="-3"/>
              </w:rPr>
              <w:t xml:space="preserve">Основные     средства, </w:t>
            </w:r>
            <w:r>
              <w:rPr>
                <w:spacing w:val="-2"/>
              </w:rPr>
              <w:t>выбывающие   из  эксплуатации   в  течение</w:t>
            </w:r>
          </w:p>
          <w:p w:rsidR="008B24EA" w:rsidRPr="009C42F4" w:rsidRDefault="008B24EA" w:rsidP="004818CC">
            <w:pPr>
              <w:shd w:val="clear" w:color="auto" w:fill="FFFFFF"/>
              <w:ind w:left="82"/>
              <w:rPr>
                <w:rFonts w:eastAsiaTheme="minorEastAsia"/>
              </w:rPr>
            </w:pPr>
            <w:r>
              <w:t>года, в том числе:</w:t>
            </w:r>
          </w:p>
          <w:p w:rsidR="008B24EA" w:rsidRDefault="008B24EA" w:rsidP="004818CC">
            <w:pPr>
              <w:shd w:val="clear" w:color="auto" w:fill="FFFFFF"/>
              <w:spacing w:line="230" w:lineRule="exact"/>
              <w:ind w:left="82" w:right="677"/>
            </w:pPr>
            <w:r w:rsidRPr="009C42F4">
              <w:rPr>
                <w:rFonts w:eastAsiaTheme="minorEastAsia"/>
              </w:rPr>
              <w:t xml:space="preserve">- </w:t>
            </w:r>
            <w:r>
              <w:t xml:space="preserve">во 2 квартале </w:t>
            </w:r>
          </w:p>
          <w:p w:rsidR="008B24EA" w:rsidRPr="009C42F4" w:rsidRDefault="008B24EA" w:rsidP="004818CC">
            <w:pPr>
              <w:shd w:val="clear" w:color="auto" w:fill="FFFFFF"/>
              <w:spacing w:line="230" w:lineRule="exact"/>
              <w:ind w:left="82" w:right="677"/>
              <w:rPr>
                <w:rFonts w:eastAsiaTheme="minorEastAsia"/>
              </w:rPr>
            </w:pPr>
            <w:r>
              <w:t>-в 4 квартале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Default="008B24EA" w:rsidP="004818CC">
            <w:pPr>
              <w:shd w:val="clear" w:color="auto" w:fill="FFFFFF"/>
              <w:spacing w:line="230" w:lineRule="exact"/>
              <w:ind w:left="163" w:right="77" w:firstLine="14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30" w:lineRule="exact"/>
              <w:ind w:left="163" w:right="77" w:firstLine="14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30" w:lineRule="exact"/>
              <w:ind w:left="163" w:right="77" w:firstLine="14"/>
              <w:rPr>
                <w:rFonts w:eastAsiaTheme="minorEastAsia"/>
              </w:rPr>
            </w:pPr>
          </w:p>
          <w:p w:rsidR="008B24EA" w:rsidRDefault="008B24EA" w:rsidP="004818CC">
            <w:pPr>
              <w:shd w:val="clear" w:color="auto" w:fill="FFFFFF"/>
              <w:spacing w:line="230" w:lineRule="exact"/>
              <w:ind w:left="163" w:right="77" w:firstLine="14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 xml:space="preserve">23546 </w:t>
            </w:r>
          </w:p>
          <w:p w:rsidR="008B24EA" w:rsidRPr="009C42F4" w:rsidRDefault="008B24EA" w:rsidP="004818CC">
            <w:pPr>
              <w:shd w:val="clear" w:color="auto" w:fill="FFFFFF"/>
              <w:spacing w:line="230" w:lineRule="exact"/>
              <w:ind w:left="163" w:right="77" w:firstLine="14"/>
              <w:rPr>
                <w:rFonts w:eastAsiaTheme="minorEastAsia"/>
              </w:rPr>
            </w:pPr>
            <w:r w:rsidRPr="009C42F4">
              <w:rPr>
                <w:rFonts w:eastAsiaTheme="minorEastAsia"/>
              </w:rPr>
              <w:t>2350</w:t>
            </w:r>
          </w:p>
        </w:tc>
      </w:tr>
    </w:tbl>
    <w:p w:rsidR="008B24EA" w:rsidRDefault="008B24EA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B24EA" w:rsidRPr="008C0DE5" w:rsidRDefault="008B24EA" w:rsidP="008B24EA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 xml:space="preserve">Таблица </w:t>
      </w:r>
      <w:r>
        <w:rPr>
          <w:rFonts w:eastAsia="Times New Roman"/>
          <w:b/>
          <w:bCs/>
          <w:spacing w:val="-5"/>
        </w:rPr>
        <w:t>9</w:t>
      </w:r>
    </w:p>
    <w:p w:rsidR="008B24EA" w:rsidRDefault="008B24EA" w:rsidP="008B24EA">
      <w:pPr>
        <w:shd w:val="clear" w:color="auto" w:fill="FFFFFF"/>
        <w:spacing w:line="216" w:lineRule="exact"/>
        <w:ind w:right="134"/>
        <w:jc w:val="center"/>
        <w:rPr>
          <w:b/>
          <w:bCs/>
          <w:spacing w:val="-3"/>
        </w:rPr>
      </w:pPr>
    </w:p>
    <w:p w:rsidR="008B24EA" w:rsidRDefault="008B24EA" w:rsidP="008B24EA">
      <w:pPr>
        <w:shd w:val="clear" w:color="auto" w:fill="FFFFFF"/>
        <w:spacing w:line="230" w:lineRule="exact"/>
        <w:jc w:val="center"/>
        <w:rPr>
          <w:b/>
          <w:bCs/>
          <w:spacing w:val="-2"/>
        </w:rPr>
      </w:pPr>
      <w:r>
        <w:rPr>
          <w:b/>
          <w:bCs/>
          <w:spacing w:val="-3"/>
        </w:rPr>
        <w:t xml:space="preserve">Остатки нереализованной товарной продукции на начало </w:t>
      </w:r>
      <w:r>
        <w:rPr>
          <w:b/>
          <w:bCs/>
          <w:spacing w:val="-2"/>
        </w:rPr>
        <w:t xml:space="preserve">года, </w:t>
      </w:r>
    </w:p>
    <w:p w:rsidR="008B24EA" w:rsidRDefault="008B24EA" w:rsidP="008B24EA">
      <w:pPr>
        <w:shd w:val="clear" w:color="auto" w:fill="FFFFFF"/>
        <w:spacing w:line="230" w:lineRule="exact"/>
        <w:jc w:val="center"/>
      </w:pPr>
      <w:r>
        <w:rPr>
          <w:b/>
          <w:bCs/>
          <w:spacing w:val="-2"/>
        </w:rPr>
        <w:t>по полной себестоимости, тыс. рублей</w:t>
      </w:r>
    </w:p>
    <w:p w:rsidR="008B24EA" w:rsidRDefault="008B24EA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Style w:val="ae"/>
        <w:tblW w:w="0" w:type="auto"/>
        <w:tblInd w:w="108" w:type="dxa"/>
        <w:tblLook w:val="04A0"/>
      </w:tblPr>
      <w:tblGrid>
        <w:gridCol w:w="5670"/>
        <w:gridCol w:w="3261"/>
      </w:tblGrid>
      <w:tr w:rsidR="008B24EA" w:rsidTr="008B24EA">
        <w:tc>
          <w:tcPr>
            <w:tcW w:w="5670" w:type="dxa"/>
          </w:tcPr>
          <w:p w:rsidR="008B24EA" w:rsidRDefault="008B24EA">
            <w:pPr>
              <w:rPr>
                <w:rFonts w:eastAsia="Times New Roman"/>
                <w:b/>
                <w:bCs/>
                <w:color w:val="000000"/>
                <w:kern w:val="3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36"/>
                <w:lang w:eastAsia="ru-RU"/>
              </w:rPr>
              <w:t>3 вариант</w:t>
            </w:r>
          </w:p>
        </w:tc>
        <w:tc>
          <w:tcPr>
            <w:tcW w:w="3261" w:type="dxa"/>
          </w:tcPr>
          <w:p w:rsidR="008B24EA" w:rsidRDefault="008B24EA">
            <w:pPr>
              <w:rPr>
                <w:rFonts w:eastAsia="Times New Roman"/>
                <w:b/>
                <w:bCs/>
                <w:color w:val="000000"/>
                <w:kern w:val="36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36"/>
                <w:lang w:eastAsia="ru-RU"/>
              </w:rPr>
              <w:t>129,0</w:t>
            </w:r>
          </w:p>
        </w:tc>
      </w:tr>
    </w:tbl>
    <w:p w:rsidR="008C0DE5" w:rsidRDefault="008C0DE5" w:rsidP="008B24EA">
      <w:pPr>
        <w:shd w:val="clear" w:color="auto" w:fill="FFFFFF"/>
        <w:tabs>
          <w:tab w:val="left" w:leader="underscore" w:pos="3302"/>
          <w:tab w:val="left" w:pos="4037"/>
          <w:tab w:val="left" w:pos="4906"/>
          <w:tab w:val="left" w:leader="underscore" w:pos="6499"/>
        </w:tabs>
      </w:pPr>
    </w:p>
    <w:p w:rsidR="008B24EA" w:rsidRPr="008C0DE5" w:rsidRDefault="008B24EA" w:rsidP="008B24EA">
      <w:pPr>
        <w:shd w:val="clear" w:color="auto" w:fill="FFFFFF"/>
        <w:ind w:right="423"/>
        <w:jc w:val="right"/>
        <w:rPr>
          <w:b/>
        </w:rPr>
      </w:pPr>
      <w:r w:rsidRPr="008C0DE5">
        <w:rPr>
          <w:rFonts w:eastAsia="Times New Roman"/>
          <w:b/>
          <w:bCs/>
          <w:spacing w:val="-5"/>
        </w:rPr>
        <w:t xml:space="preserve">Таблица </w:t>
      </w:r>
      <w:r>
        <w:rPr>
          <w:rFonts w:eastAsia="Times New Roman"/>
          <w:b/>
          <w:bCs/>
          <w:spacing w:val="-5"/>
        </w:rPr>
        <w:t>10</w:t>
      </w:r>
    </w:p>
    <w:p w:rsidR="008B24EA" w:rsidRDefault="008B24EA" w:rsidP="008B24EA">
      <w:pPr>
        <w:shd w:val="clear" w:color="auto" w:fill="FFFFFF"/>
        <w:spacing w:line="230" w:lineRule="exact"/>
        <w:ind w:left="638" w:right="1274"/>
        <w:jc w:val="center"/>
        <w:rPr>
          <w:b/>
          <w:bCs/>
          <w:spacing w:val="-3"/>
        </w:rPr>
      </w:pPr>
      <w:r>
        <w:rPr>
          <w:b/>
          <w:bCs/>
          <w:spacing w:val="-3"/>
        </w:rPr>
        <w:t xml:space="preserve">Дополнительные данные о доходах и расходах </w:t>
      </w:r>
    </w:p>
    <w:p w:rsidR="008B24EA" w:rsidRDefault="008B24EA" w:rsidP="008B24EA">
      <w:pPr>
        <w:shd w:val="clear" w:color="auto" w:fill="FFFFFF"/>
        <w:spacing w:line="230" w:lineRule="exact"/>
        <w:ind w:left="638" w:right="1274"/>
        <w:jc w:val="center"/>
        <w:rPr>
          <w:b/>
          <w:bCs/>
        </w:rPr>
      </w:pPr>
      <w:r>
        <w:rPr>
          <w:b/>
          <w:bCs/>
          <w:spacing w:val="-3"/>
        </w:rPr>
        <w:t>предпри</w:t>
      </w:r>
      <w:r>
        <w:rPr>
          <w:b/>
          <w:bCs/>
          <w:spacing w:val="-3"/>
        </w:rPr>
        <w:softHyphen/>
      </w:r>
      <w:r>
        <w:rPr>
          <w:b/>
          <w:bCs/>
        </w:rPr>
        <w:t>ятия в планируемом году</w:t>
      </w:r>
    </w:p>
    <w:p w:rsidR="008B24EA" w:rsidRDefault="008B24EA" w:rsidP="008B24EA">
      <w:pPr>
        <w:shd w:val="clear" w:color="auto" w:fill="FFFFFF"/>
        <w:spacing w:line="230" w:lineRule="exact"/>
        <w:ind w:left="638" w:right="1274"/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37"/>
        <w:gridCol w:w="2552"/>
      </w:tblGrid>
      <w:tr w:rsidR="008B24EA" w:rsidRPr="009C42F4" w:rsidTr="008B24EA">
        <w:trPr>
          <w:trHeight w:hRule="exact" w:val="25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8B24EA">
            <w:pPr>
              <w:shd w:val="clear" w:color="auto" w:fill="FFFFFF"/>
              <w:spacing w:line="235" w:lineRule="exact"/>
              <w:ind w:left="178" w:right="91"/>
              <w:jc w:val="center"/>
              <w:rPr>
                <w:rFonts w:eastAsiaTheme="minorEastAsia"/>
                <w:b/>
              </w:rPr>
            </w:pPr>
            <w:r w:rsidRPr="008B24EA">
              <w:rPr>
                <w:b/>
                <w:spacing w:val="-4"/>
              </w:rPr>
              <w:t>Виды доходов и рас</w:t>
            </w:r>
            <w:r w:rsidRPr="008B24EA">
              <w:rPr>
                <w:b/>
                <w:spacing w:val="-4"/>
              </w:rPr>
              <w:softHyphen/>
            </w:r>
            <w:r w:rsidRPr="008B24EA">
              <w:rPr>
                <w:b/>
              </w:rPr>
              <w:t>ходов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8B24EA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</w:p>
        </w:tc>
      </w:tr>
      <w:tr w:rsidR="008B24EA" w:rsidRPr="009C42F4" w:rsidTr="008B24EA">
        <w:trPr>
          <w:trHeight w:hRule="exact" w:val="87"/>
        </w:trPr>
        <w:tc>
          <w:tcPr>
            <w:tcW w:w="62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rPr>
                <w:rFonts w:eastAsiaTheme="minorEastAsia"/>
              </w:rPr>
            </w:pPr>
          </w:p>
          <w:p w:rsidR="008B24EA" w:rsidRPr="008B24EA" w:rsidRDefault="008B24EA" w:rsidP="004818CC">
            <w:pPr>
              <w:rPr>
                <w:rFonts w:eastAsiaTheme="minorEastAsia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35" w:lineRule="exact"/>
              <w:ind w:left="58" w:right="10"/>
              <w:jc w:val="center"/>
              <w:rPr>
                <w:rFonts w:eastAsiaTheme="minorEastAsia"/>
                <w:bCs/>
                <w:spacing w:val="-3"/>
              </w:rPr>
            </w:pPr>
          </w:p>
        </w:tc>
      </w:tr>
      <w:tr w:rsidR="008B24EA" w:rsidRPr="009C42F4" w:rsidTr="008B24EA">
        <w:trPr>
          <w:trHeight w:hRule="exact" w:val="534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30" w:lineRule="exact"/>
              <w:ind w:left="43"/>
              <w:rPr>
                <w:rFonts w:eastAsiaTheme="minorEastAsia"/>
              </w:rPr>
            </w:pPr>
            <w:r w:rsidRPr="008B24EA">
              <w:rPr>
                <w:bCs/>
              </w:rPr>
              <w:t xml:space="preserve">Доходы от сдачи в </w:t>
            </w:r>
            <w:r w:rsidRPr="008B24EA">
              <w:rPr>
                <w:bCs/>
                <w:spacing w:val="-3"/>
              </w:rPr>
              <w:t xml:space="preserve">аренду      имущества </w:t>
            </w:r>
            <w:r w:rsidRPr="008B24EA">
              <w:rPr>
                <w:bCs/>
                <w:spacing w:val="-1"/>
              </w:rPr>
              <w:t xml:space="preserve">предприятия,      тыс. </w:t>
            </w:r>
            <w:r w:rsidRPr="008B24EA">
              <w:rPr>
                <w:bCs/>
              </w:rPr>
              <w:t>руб.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>2400</w:t>
            </w:r>
          </w:p>
        </w:tc>
      </w:tr>
      <w:tr w:rsidR="008B24EA" w:rsidRPr="009C42F4" w:rsidTr="008B24EA">
        <w:trPr>
          <w:trHeight w:hRule="exact" w:val="414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26" w:lineRule="exact"/>
              <w:ind w:left="34"/>
              <w:rPr>
                <w:rFonts w:eastAsiaTheme="minorEastAsia"/>
              </w:rPr>
            </w:pPr>
            <w:r w:rsidRPr="008B24EA">
              <w:rPr>
                <w:bCs/>
              </w:rPr>
              <w:t>Дивиденды,    плани</w:t>
            </w:r>
            <w:r w:rsidRPr="008B24EA">
              <w:rPr>
                <w:bCs/>
              </w:rPr>
              <w:softHyphen/>
            </w:r>
            <w:r w:rsidRPr="008B24EA">
              <w:rPr>
                <w:bCs/>
                <w:spacing w:val="-2"/>
              </w:rPr>
              <w:t xml:space="preserve">руемые   к   выплате, </w:t>
            </w:r>
            <w:r w:rsidRPr="008B24EA">
              <w:rPr>
                <w:bCs/>
              </w:rPr>
              <w:t>тыс. руб.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>4300</w:t>
            </w:r>
          </w:p>
        </w:tc>
      </w:tr>
      <w:tr w:rsidR="008B24EA" w:rsidRPr="009C42F4" w:rsidTr="008B24EA">
        <w:trPr>
          <w:trHeight w:hRule="exact" w:val="56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26" w:lineRule="exact"/>
              <w:ind w:left="14" w:right="5" w:firstLine="24"/>
              <w:rPr>
                <w:bCs/>
              </w:rPr>
            </w:pPr>
            <w:r w:rsidRPr="008B24EA">
              <w:rPr>
                <w:bCs/>
                <w:spacing w:val="-1"/>
              </w:rPr>
              <w:t>Распределение   чис</w:t>
            </w:r>
            <w:r w:rsidRPr="008B24EA">
              <w:rPr>
                <w:bCs/>
                <w:spacing w:val="-1"/>
              </w:rPr>
              <w:softHyphen/>
            </w:r>
            <w:r w:rsidRPr="008B24EA">
              <w:rPr>
                <w:bCs/>
              </w:rPr>
              <w:t xml:space="preserve">той прибыли, %: </w:t>
            </w:r>
          </w:p>
          <w:p w:rsidR="008B24EA" w:rsidRPr="008B24EA" w:rsidRDefault="008B24EA" w:rsidP="004818CC">
            <w:pPr>
              <w:shd w:val="clear" w:color="auto" w:fill="FFFFFF"/>
              <w:spacing w:line="226" w:lineRule="exact"/>
              <w:ind w:left="14" w:right="5" w:firstLine="24"/>
              <w:rPr>
                <w:rFonts w:eastAsiaTheme="minorEastAsia"/>
              </w:rPr>
            </w:pPr>
            <w:r w:rsidRPr="008B24EA">
              <w:rPr>
                <w:bCs/>
              </w:rPr>
              <w:t>1. Средства, предна</w:t>
            </w:r>
            <w:r w:rsidRPr="008B24EA">
              <w:rPr>
                <w:bCs/>
              </w:rPr>
              <w:softHyphen/>
              <w:t>значенные    на    по</w:t>
            </w:r>
            <w:r w:rsidRPr="008B24EA">
              <w:rPr>
                <w:bCs/>
              </w:rPr>
              <w:softHyphen/>
              <w:t>требление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  <w:bCs/>
              </w:rPr>
            </w:pPr>
          </w:p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>25</w:t>
            </w:r>
          </w:p>
        </w:tc>
      </w:tr>
      <w:tr w:rsidR="008B24EA" w:rsidRPr="009C42F4" w:rsidTr="008B24EA">
        <w:trPr>
          <w:trHeight w:hRule="exact" w:val="42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30" w:lineRule="exact"/>
              <w:ind w:left="10" w:right="24" w:firstLine="10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 xml:space="preserve">2. </w:t>
            </w:r>
            <w:r w:rsidRPr="008B24EA">
              <w:rPr>
                <w:bCs/>
              </w:rPr>
              <w:t>Средства, направ</w:t>
            </w:r>
            <w:r w:rsidRPr="008B24EA">
              <w:rPr>
                <w:bCs/>
              </w:rPr>
              <w:softHyphen/>
              <w:t>ляемые на цели на</w:t>
            </w:r>
            <w:r w:rsidRPr="008B24EA">
              <w:rPr>
                <w:bCs/>
              </w:rPr>
              <w:softHyphen/>
              <w:t>копления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>70</w:t>
            </w:r>
          </w:p>
        </w:tc>
      </w:tr>
      <w:tr w:rsidR="008B24EA" w:rsidRPr="009C42F4" w:rsidTr="008B24EA">
        <w:trPr>
          <w:trHeight w:hRule="exact" w:val="279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spacing w:line="226" w:lineRule="exact"/>
              <w:ind w:right="29" w:firstLine="10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  <w:spacing w:val="-1"/>
              </w:rPr>
              <w:t xml:space="preserve">3.   </w:t>
            </w:r>
            <w:r w:rsidRPr="008B24EA">
              <w:rPr>
                <w:bCs/>
                <w:spacing w:val="-1"/>
              </w:rPr>
              <w:t>Резервный   капи</w:t>
            </w:r>
            <w:r w:rsidRPr="008B24EA">
              <w:rPr>
                <w:bCs/>
                <w:spacing w:val="-1"/>
              </w:rPr>
              <w:softHyphen/>
            </w:r>
            <w:r w:rsidRPr="008B24EA">
              <w:rPr>
                <w:bCs/>
              </w:rPr>
              <w:t>тал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24EA" w:rsidRPr="008B24EA" w:rsidRDefault="008B24EA" w:rsidP="004818CC">
            <w:pPr>
              <w:shd w:val="clear" w:color="auto" w:fill="FFFFFF"/>
              <w:jc w:val="center"/>
              <w:rPr>
                <w:rFonts w:eastAsiaTheme="minorEastAsia"/>
              </w:rPr>
            </w:pPr>
            <w:r w:rsidRPr="008B24EA">
              <w:rPr>
                <w:rFonts w:eastAsiaTheme="minorEastAsia"/>
                <w:bCs/>
              </w:rPr>
              <w:t>5</w:t>
            </w:r>
          </w:p>
        </w:tc>
      </w:tr>
    </w:tbl>
    <w:p w:rsidR="00C57C17" w:rsidRDefault="00C57C17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4276A0" w:rsidRPr="00616341" w:rsidRDefault="004276A0" w:rsidP="00616341">
      <w:pPr>
        <w:pStyle w:val="1"/>
        <w:spacing w:before="240" w:after="240"/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</w:pPr>
      <w:bookmarkStart w:id="40" w:name="_Toc223628693"/>
      <w:r w:rsidRPr="00616341"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  <w:lastRenderedPageBreak/>
        <w:t>2.2 Расчетные данные</w:t>
      </w:r>
      <w:bookmarkEnd w:id="40"/>
    </w:p>
    <w:p w:rsidR="002E3816" w:rsidRDefault="002E3816" w:rsidP="00CD58DE">
      <w:pPr>
        <w:shd w:val="clear" w:color="auto" w:fill="FFFFFF"/>
        <w:ind w:firstLine="7655"/>
        <w:rPr>
          <w:b/>
          <w:bCs/>
          <w:spacing w:val="-2"/>
        </w:rPr>
      </w:pPr>
      <w:r>
        <w:rPr>
          <w:b/>
          <w:bCs/>
          <w:spacing w:val="-2"/>
        </w:rPr>
        <w:t>Таблица 1</w:t>
      </w:r>
      <w:r w:rsidR="008B24EA">
        <w:rPr>
          <w:b/>
          <w:bCs/>
          <w:spacing w:val="-2"/>
        </w:rPr>
        <w:t>1</w:t>
      </w:r>
    </w:p>
    <w:p w:rsidR="008F0633" w:rsidRDefault="003B7578" w:rsidP="008F0633">
      <w:pPr>
        <w:shd w:val="clear" w:color="auto" w:fill="FFFFFF"/>
        <w:rPr>
          <w:b/>
          <w:bCs/>
          <w:spacing w:val="-2"/>
        </w:rPr>
      </w:pPr>
      <w:r>
        <w:rPr>
          <w:b/>
          <w:bCs/>
          <w:spacing w:val="-2"/>
        </w:rPr>
        <w:t>План капитальных вложений, тыс. рублей</w:t>
      </w:r>
    </w:p>
    <w:p w:rsidR="008F0633" w:rsidRDefault="008F0633" w:rsidP="008F0633">
      <w:pPr>
        <w:shd w:val="clear" w:color="auto" w:fill="FFFFFF"/>
        <w:rPr>
          <w:b/>
          <w:bCs/>
          <w:spacing w:val="-2"/>
        </w:rPr>
      </w:pPr>
    </w:p>
    <w:tbl>
      <w:tblPr>
        <w:tblW w:w="8806" w:type="dxa"/>
        <w:tblInd w:w="91" w:type="dxa"/>
        <w:tblLook w:val="04A0"/>
      </w:tblPr>
      <w:tblGrid>
        <w:gridCol w:w="3986"/>
        <w:gridCol w:w="1560"/>
        <w:gridCol w:w="1559"/>
        <w:gridCol w:w="1701"/>
      </w:tblGrid>
      <w:tr w:rsidR="008F0633" w:rsidRPr="008F0633" w:rsidTr="00CD58DE">
        <w:trPr>
          <w:trHeight w:hRule="exact" w:val="510"/>
        </w:trPr>
        <w:tc>
          <w:tcPr>
            <w:tcW w:w="39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Статья расходов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7"/>
                <w:sz w:val="20"/>
                <w:szCs w:val="20"/>
                <w:lang w:eastAsia="ru-RU"/>
              </w:rPr>
              <w:t>Всего за период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0633" w:rsidRPr="008F0633" w:rsidRDefault="008F0633" w:rsidP="008F06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Период планирования</w:t>
            </w:r>
          </w:p>
        </w:tc>
      </w:tr>
      <w:tr w:rsidR="008F0633" w:rsidRPr="008F0633" w:rsidTr="00CD58DE">
        <w:trPr>
          <w:trHeight w:val="780"/>
        </w:trPr>
        <w:tc>
          <w:tcPr>
            <w:tcW w:w="39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Планируемый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t>Год, сле</w:t>
            </w: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дующий за планируемым</w:t>
            </w:r>
          </w:p>
        </w:tc>
      </w:tr>
      <w:tr w:rsidR="008F0633" w:rsidRPr="008F0633" w:rsidTr="00CD58DE">
        <w:trPr>
          <w:trHeight w:hRule="exact" w:val="581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t>Технические усло</w:t>
            </w: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вия, функции за</w:t>
            </w: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казчика, согласова</w:t>
            </w: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ния, проектные ра</w:t>
            </w:r>
            <w:r w:rsidRPr="008F0633">
              <w:rPr>
                <w:rFonts w:eastAsia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  <w:t>боты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34580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24206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10374</w:t>
            </w:r>
          </w:p>
        </w:tc>
      </w:tr>
      <w:tr w:rsidR="008F0633" w:rsidRPr="008F0633" w:rsidTr="00CD58DE">
        <w:trPr>
          <w:trHeight w:hRule="exact" w:val="315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Строительно-монтажные работы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173950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60882,5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113067,5</w:t>
            </w:r>
          </w:p>
        </w:tc>
      </w:tr>
      <w:tr w:rsidR="008F0633" w:rsidRPr="008F0633" w:rsidTr="00CD58DE">
        <w:trPr>
          <w:trHeight w:hRule="exact" w:val="523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Оборудование, с учетом упаковки, доста</w:t>
            </w: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ки, таможен</w:t>
            </w: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softHyphen/>
              <w:t>ных пошлин и прочих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518000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466200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51800</w:t>
            </w:r>
          </w:p>
        </w:tc>
      </w:tr>
      <w:tr w:rsidR="008F0633" w:rsidRPr="008F0633" w:rsidTr="00CD58DE">
        <w:trPr>
          <w:trHeight w:hRule="exact" w:val="315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Непредвиденные расходы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33600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25200</w:t>
            </w:r>
          </w:p>
        </w:tc>
      </w:tr>
      <w:tr w:rsidR="008F0633" w:rsidRPr="008F0633" w:rsidTr="00CD58DE">
        <w:trPr>
          <w:trHeight w:hRule="exact" w:val="315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без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760130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559688,5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200441,5</w:t>
            </w:r>
          </w:p>
        </w:tc>
      </w:tr>
      <w:tr w:rsidR="008F0633" w:rsidRPr="008F0633" w:rsidTr="00CD58DE">
        <w:trPr>
          <w:trHeight w:hRule="exact" w:val="315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НДС</w:t>
            </w:r>
            <w:r>
              <w:rPr>
                <w:rStyle w:val="a8"/>
                <w:rFonts w:eastAsia="Times New Roman"/>
                <w:color w:val="000000"/>
                <w:sz w:val="20"/>
                <w:szCs w:val="20"/>
                <w:lang w:eastAsia="ru-RU"/>
              </w:rPr>
              <w:footnoteReference w:id="9"/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124600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91744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32856</w:t>
            </w:r>
          </w:p>
        </w:tc>
      </w:tr>
      <w:tr w:rsidR="008F0633" w:rsidRPr="008F0633" w:rsidTr="00CD58DE">
        <w:trPr>
          <w:trHeight w:hRule="exact" w:val="315"/>
        </w:trPr>
        <w:tc>
          <w:tcPr>
            <w:tcW w:w="3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Итого с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884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651</w:t>
            </w:r>
            <w:r w:rsidR="00C2395D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063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0633" w:rsidRPr="008F0633" w:rsidRDefault="008F0633" w:rsidP="008F0633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233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F0633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298</w:t>
            </w:r>
          </w:p>
        </w:tc>
      </w:tr>
    </w:tbl>
    <w:p w:rsidR="002C6500" w:rsidRDefault="002C650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BA1B48" w:rsidRDefault="00BA1B48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BA1B48" w:rsidRDefault="002E3816" w:rsidP="002E3816">
      <w:pPr>
        <w:ind w:firstLine="7655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 xml:space="preserve">Таблица </w:t>
      </w:r>
      <w:r w:rsidR="008B24EA">
        <w:rPr>
          <w:rFonts w:eastAsia="Times New Roman"/>
          <w:b/>
          <w:bCs/>
          <w:color w:val="000000"/>
          <w:kern w:val="36"/>
          <w:lang w:eastAsia="ru-RU"/>
        </w:rPr>
        <w:t>1</w:t>
      </w:r>
      <w:r>
        <w:rPr>
          <w:rFonts w:eastAsia="Times New Roman"/>
          <w:b/>
          <w:bCs/>
          <w:color w:val="000000"/>
          <w:kern w:val="36"/>
          <w:lang w:eastAsia="ru-RU"/>
        </w:rPr>
        <w:t>2</w:t>
      </w:r>
    </w:p>
    <w:p w:rsidR="002E3816" w:rsidRDefault="002E3816" w:rsidP="002E3816">
      <w:pPr>
        <w:ind w:right="2691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>Планируемый ассортимент, объем выпуска, объем продаж и выручка от реализации</w:t>
      </w:r>
    </w:p>
    <w:p w:rsidR="00CD58DE" w:rsidRDefault="00CD58DE" w:rsidP="002E3816">
      <w:pPr>
        <w:ind w:right="2691"/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8867" w:type="dxa"/>
        <w:tblInd w:w="91" w:type="dxa"/>
        <w:tblLook w:val="04A0"/>
      </w:tblPr>
      <w:tblGrid>
        <w:gridCol w:w="3419"/>
        <w:gridCol w:w="1418"/>
        <w:gridCol w:w="1456"/>
        <w:gridCol w:w="1344"/>
        <w:gridCol w:w="1230"/>
      </w:tblGrid>
      <w:tr w:rsidR="002C6500" w:rsidRPr="002C6500" w:rsidTr="002E3816">
        <w:trPr>
          <w:trHeight w:hRule="exact" w:val="780"/>
        </w:trPr>
        <w:tc>
          <w:tcPr>
            <w:tcW w:w="3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Ассортиментная позиция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в</w:t>
            </w: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пуска, тыс. шт.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пр</w:t>
            </w: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даж, тыс. шт.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Цена, руб./тыс.шт.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Выручка от реал</w:t>
            </w:r>
            <w:r w:rsidRPr="002C6500"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и</w:t>
            </w:r>
            <w:r w:rsidRPr="002C6500">
              <w:rPr>
                <w:rFonts w:eastAsia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зации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Лицевой пустотелый кирпич красный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5914,4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140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171,28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Лицевой пустотелый кирпич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7028,2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47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791,76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Лицевой пустотелый кирпич цветной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13268,6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238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834,8</w:t>
            </w:r>
          </w:p>
        </w:tc>
      </w:tr>
      <w:tr w:rsidR="002C6500" w:rsidRPr="002C6500" w:rsidTr="002E3816">
        <w:trPr>
          <w:trHeight w:hRule="exact" w:val="52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Строительный полноте</w:t>
            </w: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softHyphen/>
              <w:t>лый кирпич красный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6739,2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17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521,92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Лицевой полнотелый кирпич белый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15429,6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208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299,6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Лицевой полнотелый кирпич цветной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15426,9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53</w:t>
            </w:r>
            <w:r w:rsidR="00C2395D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994,15</w:t>
            </w:r>
          </w:p>
        </w:tc>
      </w:tr>
      <w:tr w:rsidR="002C6500" w:rsidRPr="002C6500" w:rsidTr="002E3816">
        <w:trPr>
          <w:trHeight w:hRule="exact" w:val="315"/>
        </w:trPr>
        <w:tc>
          <w:tcPr>
            <w:tcW w:w="3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68,1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C6500" w:rsidRPr="002C6500" w:rsidRDefault="002C6500" w:rsidP="002C6500">
            <w:pPr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6500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706</w:t>
            </w:r>
            <w:r w:rsidR="00C2395D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C6500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613,51</w:t>
            </w:r>
          </w:p>
        </w:tc>
      </w:tr>
    </w:tbl>
    <w:p w:rsidR="002C6500" w:rsidRDefault="002C6500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CD58DE" w:rsidRDefault="00CD58DE" w:rsidP="00CD58DE">
      <w:pPr>
        <w:ind w:firstLine="7655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 xml:space="preserve">Таблица </w:t>
      </w:r>
      <w:r w:rsidR="008B24EA">
        <w:rPr>
          <w:rFonts w:eastAsia="Times New Roman"/>
          <w:b/>
          <w:bCs/>
          <w:color w:val="000000"/>
          <w:kern w:val="36"/>
          <w:lang w:eastAsia="ru-RU"/>
        </w:rPr>
        <w:t>1</w:t>
      </w:r>
      <w:r>
        <w:rPr>
          <w:rFonts w:eastAsia="Times New Roman"/>
          <w:b/>
          <w:bCs/>
          <w:color w:val="000000"/>
          <w:kern w:val="36"/>
          <w:lang w:eastAsia="ru-RU"/>
        </w:rPr>
        <w:t>3</w:t>
      </w:r>
    </w:p>
    <w:p w:rsidR="008F0633" w:rsidRDefault="00CD58DE">
      <w:pPr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>Расходы на заработную плату персонала, руб. в месяц</w:t>
      </w:r>
    </w:p>
    <w:p w:rsidR="00CD58DE" w:rsidRDefault="00CD58DE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8806" w:type="dxa"/>
        <w:tblInd w:w="91" w:type="dxa"/>
        <w:tblLook w:val="04A0"/>
      </w:tblPr>
      <w:tblGrid>
        <w:gridCol w:w="4128"/>
        <w:gridCol w:w="1701"/>
        <w:gridCol w:w="1701"/>
        <w:gridCol w:w="1276"/>
      </w:tblGrid>
      <w:tr w:rsidR="00E668B2" w:rsidRPr="00E668B2" w:rsidTr="00CD58DE">
        <w:trPr>
          <w:trHeight w:val="51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Вид персонала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чел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Заработная плата (оклад)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E668B2" w:rsidRPr="00E668B2" w:rsidTr="00CD58DE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Основной производственный персонал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16625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415625</w:t>
            </w:r>
          </w:p>
        </w:tc>
      </w:tr>
      <w:tr w:rsidR="00E668B2" w:rsidRPr="00E668B2" w:rsidTr="00CD58DE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Вспомогательный персонал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16625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914375</w:t>
            </w:r>
          </w:p>
        </w:tc>
      </w:tr>
      <w:tr w:rsidR="00E668B2" w:rsidRPr="00E668B2" w:rsidTr="00CD58DE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Инженерно-технические работники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700000</w:t>
            </w:r>
          </w:p>
        </w:tc>
      </w:tr>
      <w:tr w:rsidR="00E668B2" w:rsidRPr="00E668B2" w:rsidTr="00CD58DE">
        <w:trPr>
          <w:trHeight w:val="338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Административно-управленческий персонал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336000</w:t>
            </w:r>
          </w:p>
        </w:tc>
      </w:tr>
      <w:tr w:rsidR="00E668B2" w:rsidRPr="00E668B2" w:rsidTr="00CD58DE">
        <w:trPr>
          <w:trHeight w:val="300"/>
        </w:trPr>
        <w:tc>
          <w:tcPr>
            <w:tcW w:w="4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68B2" w:rsidRPr="00E668B2" w:rsidRDefault="00E668B2" w:rsidP="00E668B2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8B2" w:rsidRPr="00E668B2" w:rsidRDefault="00E668B2" w:rsidP="00E668B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C2395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366</w:t>
            </w:r>
            <w:r w:rsidR="00C2395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668B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</w:tbl>
    <w:p w:rsidR="008F0633" w:rsidRDefault="008F0633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8F0633" w:rsidRDefault="008F0633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4B282C" w:rsidRDefault="004B282C" w:rsidP="004B282C">
      <w:pPr>
        <w:ind w:firstLine="7655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 xml:space="preserve">Таблица </w:t>
      </w:r>
      <w:r w:rsidR="008B24EA">
        <w:rPr>
          <w:rFonts w:eastAsia="Times New Roman"/>
          <w:b/>
          <w:bCs/>
          <w:color w:val="000000"/>
          <w:kern w:val="36"/>
          <w:lang w:eastAsia="ru-RU"/>
        </w:rPr>
        <w:t>1</w:t>
      </w:r>
      <w:r>
        <w:rPr>
          <w:rFonts w:eastAsia="Times New Roman"/>
          <w:b/>
          <w:bCs/>
          <w:color w:val="000000"/>
          <w:kern w:val="36"/>
          <w:lang w:eastAsia="ru-RU"/>
        </w:rPr>
        <w:t>4</w:t>
      </w:r>
    </w:p>
    <w:p w:rsidR="00CD58DE" w:rsidRDefault="00CD58DE">
      <w:pPr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>Ставки налогов и суммы выплат на планируемый год</w:t>
      </w:r>
      <w:r>
        <w:rPr>
          <w:rStyle w:val="a8"/>
          <w:rFonts w:eastAsia="Times New Roman"/>
          <w:b/>
          <w:bCs/>
          <w:color w:val="000000"/>
          <w:kern w:val="36"/>
          <w:lang w:eastAsia="ru-RU"/>
        </w:rPr>
        <w:footnoteReference w:id="10"/>
      </w:r>
    </w:p>
    <w:p w:rsidR="0076687B" w:rsidRDefault="0076687B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8806" w:type="dxa"/>
        <w:tblInd w:w="91" w:type="dxa"/>
        <w:tblLook w:val="04A0"/>
      </w:tblPr>
      <w:tblGrid>
        <w:gridCol w:w="1993"/>
        <w:gridCol w:w="1132"/>
        <w:gridCol w:w="862"/>
        <w:gridCol w:w="1559"/>
        <w:gridCol w:w="1701"/>
        <w:gridCol w:w="1559"/>
      </w:tblGrid>
      <w:tr w:rsidR="0076687B" w:rsidRPr="0076687B" w:rsidTr="004B282C">
        <w:trPr>
          <w:trHeight w:hRule="exact" w:val="525"/>
        </w:trPr>
        <w:tc>
          <w:tcPr>
            <w:tcW w:w="1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pacing w:val="-11"/>
                <w:sz w:val="20"/>
                <w:szCs w:val="20"/>
                <w:lang w:eastAsia="ru-RU"/>
              </w:rPr>
              <w:t>Вид налога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pacing w:val="-10"/>
                <w:sz w:val="20"/>
                <w:szCs w:val="20"/>
                <w:lang w:eastAsia="ru-RU"/>
              </w:rPr>
              <w:t>Ставка</w:t>
            </w:r>
            <w:r w:rsidR="004B282C">
              <w:rPr>
                <w:rFonts w:eastAsia="Times New Roman"/>
                <w:b/>
                <w:bCs/>
                <w:color w:val="000000"/>
                <w:spacing w:val="-1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pacing w:val="-9"/>
                <w:sz w:val="20"/>
                <w:szCs w:val="20"/>
                <w:lang w:eastAsia="ru-RU"/>
              </w:rPr>
              <w:t>База расчета</w:t>
            </w:r>
            <w:r w:rsidR="004B282C">
              <w:rPr>
                <w:rFonts w:eastAsia="Times New Roman"/>
                <w:b/>
                <w:bCs/>
                <w:color w:val="000000"/>
                <w:spacing w:val="-9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pacing w:val="-7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b/>
                <w:bCs/>
                <w:color w:val="000000"/>
                <w:spacing w:val="-11"/>
                <w:sz w:val="20"/>
                <w:szCs w:val="20"/>
                <w:lang w:eastAsia="ru-RU"/>
              </w:rPr>
              <w:t>Примечание</w:t>
            </w:r>
          </w:p>
        </w:tc>
      </w:tr>
      <w:tr w:rsidR="0076687B" w:rsidRPr="0076687B" w:rsidTr="004B282C">
        <w:trPr>
          <w:trHeight w:hRule="exact" w:val="780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0F6B17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7</w:t>
            </w:r>
            <w:r w:rsid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635,6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0F6B17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3983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347</w:t>
            </w:r>
            <w:r w:rsidR="00543983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43983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078,2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Раз в квартал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Включается в себестоимость</w:t>
            </w:r>
          </w:p>
        </w:tc>
      </w:tr>
      <w:tr w:rsidR="0076687B" w:rsidRPr="0076687B" w:rsidTr="004B282C">
        <w:trPr>
          <w:trHeight w:hRule="exact" w:val="525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4B282C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19 443,4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4B282C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97 217,2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По реализации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687B" w:rsidRPr="0076687B" w:rsidTr="004B282C">
        <w:trPr>
          <w:trHeight w:hRule="exact" w:val="510"/>
        </w:trPr>
        <w:tc>
          <w:tcPr>
            <w:tcW w:w="1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Налоги на фонд зар</w:t>
            </w: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а</w:t>
            </w: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ботной платы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CD58DE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9</w:t>
            </w:r>
            <w:r w:rsid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543983">
              <w:rPr>
                <w:rFonts w:eastAsia="Times New Roman"/>
                <w:color w:val="000000"/>
                <w:spacing w:val="-5"/>
                <w:sz w:val="20"/>
                <w:szCs w:val="20"/>
                <w:lang w:eastAsia="ru-RU"/>
              </w:rPr>
              <w:t>028,6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70C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543983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CD58DE" w:rsidRPr="00543983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543983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D58DE" w:rsidRPr="00543983">
              <w:rPr>
                <w:rFonts w:eastAsia="Times New Roman"/>
                <w:bCs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6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6687B" w:rsidRPr="0076687B" w:rsidRDefault="0076687B" w:rsidP="0076687B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76687B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Включается в себестоимость</w:t>
            </w:r>
          </w:p>
        </w:tc>
      </w:tr>
    </w:tbl>
    <w:p w:rsidR="0076687B" w:rsidRDefault="0076687B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76687B" w:rsidRDefault="0076687B">
      <w:pPr>
        <w:rPr>
          <w:rFonts w:eastAsia="Times New Roman"/>
          <w:b/>
          <w:bCs/>
          <w:color w:val="000000"/>
          <w:kern w:val="36"/>
          <w:lang w:eastAsia="ru-RU"/>
        </w:rPr>
      </w:pPr>
    </w:p>
    <w:p w:rsidR="0076687B" w:rsidRDefault="004B282C" w:rsidP="004B282C">
      <w:pPr>
        <w:tabs>
          <w:tab w:val="left" w:pos="9214"/>
        </w:tabs>
        <w:ind w:right="707"/>
        <w:jc w:val="right"/>
        <w:rPr>
          <w:rFonts w:eastAsia="Times New Roman"/>
          <w:b/>
          <w:bCs/>
          <w:color w:val="000000"/>
          <w:kern w:val="36"/>
          <w:lang w:eastAsia="ru-RU"/>
        </w:rPr>
      </w:pPr>
      <w:r>
        <w:rPr>
          <w:rFonts w:eastAsia="Times New Roman"/>
          <w:b/>
          <w:bCs/>
          <w:color w:val="000000"/>
          <w:kern w:val="36"/>
          <w:lang w:eastAsia="ru-RU"/>
        </w:rPr>
        <w:t xml:space="preserve">Таблица </w:t>
      </w:r>
      <w:r w:rsidR="008B24EA">
        <w:rPr>
          <w:rFonts w:eastAsia="Times New Roman"/>
          <w:b/>
          <w:bCs/>
          <w:color w:val="000000"/>
          <w:kern w:val="36"/>
          <w:lang w:eastAsia="ru-RU"/>
        </w:rPr>
        <w:t>1</w:t>
      </w:r>
      <w:r>
        <w:rPr>
          <w:rFonts w:eastAsia="Times New Roman"/>
          <w:b/>
          <w:bCs/>
          <w:color w:val="000000"/>
          <w:kern w:val="36"/>
          <w:lang w:eastAsia="ru-RU"/>
        </w:rPr>
        <w:t>5</w:t>
      </w:r>
    </w:p>
    <w:p w:rsidR="004B282C" w:rsidRDefault="004B282C" w:rsidP="004B282C">
      <w:pPr>
        <w:ind w:right="707"/>
        <w:rPr>
          <w:rFonts w:eastAsia="Times New Roman"/>
          <w:b/>
          <w:bCs/>
          <w:color w:val="000000"/>
          <w:kern w:val="36"/>
          <w:lang w:eastAsia="ru-RU"/>
        </w:rPr>
      </w:pPr>
      <w:r w:rsidRPr="004B282C">
        <w:rPr>
          <w:rFonts w:eastAsia="Times New Roman"/>
          <w:b/>
          <w:bCs/>
          <w:color w:val="000000"/>
          <w:kern w:val="36"/>
          <w:lang w:eastAsia="ru-RU"/>
        </w:rPr>
        <w:t xml:space="preserve">Смета расходов (издержек) на производство и реализацию продукции </w:t>
      </w:r>
    </w:p>
    <w:p w:rsidR="0076687B" w:rsidRDefault="004B282C" w:rsidP="004B282C">
      <w:pPr>
        <w:ind w:right="707"/>
        <w:rPr>
          <w:rFonts w:eastAsia="Times New Roman"/>
          <w:b/>
          <w:bCs/>
          <w:color w:val="000000"/>
          <w:kern w:val="36"/>
          <w:lang w:eastAsia="ru-RU"/>
        </w:rPr>
      </w:pPr>
      <w:r w:rsidRPr="004B282C">
        <w:rPr>
          <w:rFonts w:eastAsia="Times New Roman"/>
          <w:b/>
          <w:bCs/>
          <w:color w:val="000000"/>
          <w:kern w:val="36"/>
          <w:lang w:eastAsia="ru-RU"/>
        </w:rPr>
        <w:t>(работ, услуг) и других расходов по предприятию, тыс. руб.</w:t>
      </w:r>
    </w:p>
    <w:p w:rsidR="0076687B" w:rsidRDefault="0076687B">
      <w:pPr>
        <w:rPr>
          <w:rFonts w:eastAsia="Times New Roman"/>
          <w:b/>
          <w:bCs/>
          <w:color w:val="000000"/>
          <w:kern w:val="36"/>
          <w:lang w:eastAsia="ru-RU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9"/>
        <w:gridCol w:w="7113"/>
        <w:gridCol w:w="48"/>
        <w:gridCol w:w="1511"/>
      </w:tblGrid>
      <w:tr w:rsidR="004B282C" w:rsidRPr="009C42F4" w:rsidTr="004B282C">
        <w:trPr>
          <w:trHeight w:hRule="exact" w:val="259"/>
        </w:trPr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9F1E2F">
            <w:pPr>
              <w:shd w:val="clear" w:color="auto" w:fill="FFFFFF"/>
              <w:rPr>
                <w:rFonts w:eastAsiaTheme="minorEastAsia"/>
                <w:b/>
              </w:rPr>
            </w:pPr>
            <w:r w:rsidRPr="004B282C">
              <w:rPr>
                <w:b/>
                <w:bCs/>
              </w:rPr>
              <w:t>№</w:t>
            </w:r>
          </w:p>
        </w:tc>
        <w:tc>
          <w:tcPr>
            <w:tcW w:w="7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4B282C">
            <w:pPr>
              <w:shd w:val="clear" w:color="auto" w:fill="FFFFFF"/>
              <w:rPr>
                <w:rFonts w:eastAsiaTheme="minorEastAsia"/>
                <w:b/>
              </w:rPr>
            </w:pPr>
            <w:r w:rsidRPr="004B282C">
              <w:rPr>
                <w:b/>
                <w:spacing w:val="-4"/>
              </w:rPr>
              <w:t>Элементы расходов на производство и реали</w:t>
            </w:r>
            <w:r w:rsidRPr="004B282C">
              <w:rPr>
                <w:b/>
                <w:spacing w:val="-3"/>
              </w:rPr>
              <w:t>зацию продукции (работ, услуг) и прочих рас</w:t>
            </w:r>
            <w:r w:rsidRPr="004B282C">
              <w:rPr>
                <w:b/>
                <w:spacing w:val="-3"/>
              </w:rPr>
              <w:softHyphen/>
            </w:r>
            <w:r w:rsidRPr="004B282C">
              <w:rPr>
                <w:b/>
              </w:rPr>
              <w:t>ходов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9F1E2F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  <w:r w:rsidRPr="004B282C">
              <w:rPr>
                <w:b/>
              </w:rPr>
              <w:t>Сумма</w:t>
            </w:r>
          </w:p>
        </w:tc>
      </w:tr>
      <w:tr w:rsidR="004B282C" w:rsidRPr="009C42F4" w:rsidTr="004B282C">
        <w:trPr>
          <w:trHeight w:hRule="exact" w:val="442"/>
        </w:trPr>
        <w:tc>
          <w:tcPr>
            <w:tcW w:w="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9F1E2F">
            <w:pPr>
              <w:shd w:val="clear" w:color="auto" w:fill="FFFFFF"/>
              <w:rPr>
                <w:rFonts w:eastAsiaTheme="minorEastAsia"/>
                <w:b/>
              </w:rPr>
            </w:pPr>
            <w:r w:rsidRPr="004B282C">
              <w:rPr>
                <w:b/>
              </w:rPr>
              <w:t>п/п</w:t>
            </w:r>
          </w:p>
        </w:tc>
        <w:tc>
          <w:tcPr>
            <w:tcW w:w="711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9F1E2F">
            <w:pPr>
              <w:shd w:val="clear" w:color="auto" w:fill="FFFFFF"/>
              <w:spacing w:line="230" w:lineRule="exact"/>
              <w:ind w:right="48"/>
              <w:rPr>
                <w:rFonts w:eastAsiaTheme="minorEastAsia"/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282C" w:rsidRPr="004B282C" w:rsidRDefault="004B282C" w:rsidP="009F1E2F">
            <w:pPr>
              <w:shd w:val="clear" w:color="auto" w:fill="FFFFFF"/>
              <w:rPr>
                <w:rFonts w:eastAsiaTheme="minorEastAsia"/>
                <w:b/>
              </w:rPr>
            </w:pPr>
          </w:p>
        </w:tc>
      </w:tr>
      <w:tr w:rsidR="009F1E2F" w:rsidRPr="009C42F4" w:rsidTr="00AB3BE2">
        <w:trPr>
          <w:trHeight w:hRule="exact" w:val="360"/>
        </w:trPr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ind w:left="115"/>
              <w:rPr>
                <w:rFonts w:eastAsiaTheme="minorEastAsia"/>
                <w:b/>
              </w:rPr>
            </w:pPr>
            <w:r w:rsidRPr="004B282C">
              <w:rPr>
                <w:rFonts w:eastAsiaTheme="minorEastAsia"/>
                <w:b/>
                <w:bCs/>
              </w:rPr>
              <w:t>1</w:t>
            </w:r>
          </w:p>
        </w:tc>
        <w:tc>
          <w:tcPr>
            <w:tcW w:w="7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ind w:left="2016"/>
              <w:rPr>
                <w:rFonts w:eastAsiaTheme="minorEastAsia"/>
                <w:b/>
              </w:rPr>
            </w:pPr>
            <w:r w:rsidRPr="004B282C">
              <w:rPr>
                <w:rFonts w:eastAsiaTheme="minorEastAsia"/>
                <w:b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jc w:val="center"/>
              <w:rPr>
                <w:rFonts w:eastAsiaTheme="minorEastAsia"/>
                <w:b/>
              </w:rPr>
            </w:pPr>
            <w:r w:rsidRPr="004B282C">
              <w:rPr>
                <w:rFonts w:eastAsiaTheme="minorEastAsia"/>
                <w:b/>
              </w:rPr>
              <w:t>3</w:t>
            </w:r>
          </w:p>
        </w:tc>
      </w:tr>
      <w:tr w:rsidR="009F1E2F" w:rsidRPr="009C42F4" w:rsidTr="00AB3BE2">
        <w:trPr>
          <w:trHeight w:hRule="exact" w:val="355"/>
        </w:trPr>
        <w:tc>
          <w:tcPr>
            <w:tcW w:w="9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9C42F4" w:rsidRDefault="009F1E2F" w:rsidP="009F1E2F">
            <w:pPr>
              <w:shd w:val="clear" w:color="auto" w:fill="FFFFFF"/>
              <w:ind w:left="408"/>
              <w:rPr>
                <w:rFonts w:eastAsiaTheme="minorEastAsia"/>
              </w:rPr>
            </w:pPr>
            <w:r w:rsidRPr="009C42F4">
              <w:rPr>
                <w:rFonts w:eastAsiaTheme="minorEastAsia"/>
                <w:b/>
                <w:bCs/>
                <w:spacing w:val="-6"/>
              </w:rPr>
              <w:t xml:space="preserve">1. </w:t>
            </w:r>
            <w:r>
              <w:rPr>
                <w:b/>
                <w:bCs/>
                <w:spacing w:val="-6"/>
              </w:rPr>
              <w:t>РАСХОДЫ ПО ОБЫЧНЫМ ВИДАМ ДЕЯТЕЛЬНОСТИ</w:t>
            </w:r>
          </w:p>
        </w:tc>
      </w:tr>
      <w:tr w:rsidR="009F1E2F" w:rsidRPr="009C42F4" w:rsidTr="004B282C">
        <w:trPr>
          <w:trHeight w:hRule="exact" w:val="2275"/>
        </w:trPr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1.</w:t>
            </w:r>
          </w:p>
        </w:tc>
        <w:tc>
          <w:tcPr>
            <w:tcW w:w="7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AB3BE2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sz w:val="20"/>
                <w:szCs w:val="20"/>
              </w:rPr>
              <w:t>Материальные затраты</w:t>
            </w:r>
          </w:p>
          <w:p w:rsidR="009F1E2F" w:rsidRPr="00AB3BE2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sz w:val="20"/>
                <w:szCs w:val="20"/>
              </w:rPr>
              <w:t>ВСЕГО</w:t>
            </w:r>
          </w:p>
          <w:p w:rsidR="009F1E2F" w:rsidRPr="00AB3BE2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sz w:val="20"/>
                <w:szCs w:val="20"/>
              </w:rPr>
              <w:t>в том числе:</w:t>
            </w:r>
          </w:p>
          <w:p w:rsidR="009F1E2F" w:rsidRPr="00AB3BE2" w:rsidRDefault="009F1E2F" w:rsidP="00AB3BE2">
            <w:pPr>
              <w:shd w:val="clear" w:color="auto" w:fill="FFFFFF"/>
              <w:tabs>
                <w:tab w:val="left" w:pos="144"/>
              </w:tabs>
              <w:spacing w:line="230" w:lineRule="exact"/>
              <w:ind w:right="1519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-</w:t>
            </w:r>
            <w:r w:rsidRPr="00AB3BE2">
              <w:rPr>
                <w:rFonts w:eastAsiaTheme="minorEastAsia"/>
                <w:sz w:val="20"/>
                <w:szCs w:val="20"/>
              </w:rPr>
              <w:tab/>
            </w:r>
            <w:r w:rsidRPr="00AB3BE2">
              <w:rPr>
                <w:spacing w:val="-2"/>
                <w:sz w:val="20"/>
                <w:szCs w:val="20"/>
              </w:rPr>
              <w:t>сырье и основные материалы (за вычетом</w:t>
            </w:r>
            <w:r w:rsidR="00AB3BE2">
              <w:rPr>
                <w:spacing w:val="-2"/>
                <w:sz w:val="20"/>
                <w:szCs w:val="20"/>
              </w:rPr>
              <w:t xml:space="preserve"> </w:t>
            </w:r>
            <w:r w:rsidRPr="00AB3BE2">
              <w:rPr>
                <w:spacing w:val="-3"/>
                <w:sz w:val="20"/>
                <w:szCs w:val="20"/>
              </w:rPr>
              <w:t>возвратных отходов), покупные изделия и по</w:t>
            </w:r>
            <w:r w:rsidRPr="00AB3BE2">
              <w:rPr>
                <w:spacing w:val="-3"/>
                <w:sz w:val="20"/>
                <w:szCs w:val="20"/>
              </w:rPr>
              <w:softHyphen/>
            </w:r>
            <w:r w:rsidRPr="00AB3BE2">
              <w:rPr>
                <w:sz w:val="20"/>
                <w:szCs w:val="20"/>
              </w:rPr>
              <w:t>луфабрикаты</w:t>
            </w:r>
          </w:p>
          <w:p w:rsidR="009F1E2F" w:rsidRPr="00AB3BE2" w:rsidRDefault="009F1E2F" w:rsidP="009F1E2F">
            <w:pPr>
              <w:shd w:val="clear" w:color="auto" w:fill="FFFFFF"/>
              <w:tabs>
                <w:tab w:val="left" w:pos="144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-</w:t>
            </w:r>
            <w:r w:rsidRPr="00AB3BE2">
              <w:rPr>
                <w:rFonts w:eastAsiaTheme="minorEastAsia"/>
                <w:sz w:val="20"/>
                <w:szCs w:val="20"/>
              </w:rPr>
              <w:tab/>
            </w:r>
            <w:r w:rsidRPr="00AB3BE2">
              <w:rPr>
                <w:sz w:val="20"/>
                <w:szCs w:val="20"/>
              </w:rPr>
              <w:t>вспомогательные материалы</w:t>
            </w:r>
          </w:p>
          <w:p w:rsidR="009F1E2F" w:rsidRPr="00AB3BE2" w:rsidRDefault="009F1E2F" w:rsidP="009F1E2F">
            <w:pPr>
              <w:shd w:val="clear" w:color="auto" w:fill="FFFFFF"/>
              <w:tabs>
                <w:tab w:val="left" w:pos="144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-</w:t>
            </w:r>
            <w:r w:rsidRPr="00AB3BE2">
              <w:rPr>
                <w:rFonts w:eastAsiaTheme="minorEastAsia"/>
                <w:sz w:val="20"/>
                <w:szCs w:val="20"/>
              </w:rPr>
              <w:tab/>
            </w:r>
            <w:r w:rsidRPr="00AB3BE2">
              <w:rPr>
                <w:sz w:val="20"/>
                <w:szCs w:val="20"/>
              </w:rPr>
              <w:t>топливо и энергия</w:t>
            </w:r>
          </w:p>
          <w:p w:rsidR="009F1E2F" w:rsidRPr="00AB3BE2" w:rsidRDefault="009F1E2F" w:rsidP="009F1E2F">
            <w:pPr>
              <w:shd w:val="clear" w:color="auto" w:fill="FFFFFF"/>
              <w:tabs>
                <w:tab w:val="left" w:pos="144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-</w:t>
            </w:r>
            <w:r w:rsidRPr="00AB3BE2">
              <w:rPr>
                <w:rFonts w:eastAsiaTheme="minorEastAsia"/>
                <w:sz w:val="20"/>
                <w:szCs w:val="20"/>
              </w:rPr>
              <w:tab/>
            </w:r>
            <w:r w:rsidRPr="00AB3BE2">
              <w:rPr>
                <w:sz w:val="20"/>
                <w:szCs w:val="20"/>
              </w:rPr>
              <w:t>запасные части</w:t>
            </w:r>
          </w:p>
          <w:p w:rsidR="009F1E2F" w:rsidRPr="00AB3BE2" w:rsidRDefault="009F1E2F" w:rsidP="009F1E2F">
            <w:pPr>
              <w:shd w:val="clear" w:color="auto" w:fill="FFFFFF"/>
              <w:tabs>
                <w:tab w:val="left" w:pos="144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-</w:t>
            </w:r>
            <w:r w:rsidRPr="00AB3BE2">
              <w:rPr>
                <w:rFonts w:eastAsiaTheme="minorEastAsia"/>
                <w:sz w:val="20"/>
                <w:szCs w:val="20"/>
              </w:rPr>
              <w:tab/>
            </w:r>
            <w:r w:rsidRPr="00AB3BE2">
              <w:rPr>
                <w:sz w:val="20"/>
                <w:szCs w:val="20"/>
              </w:rPr>
              <w:t>прочие материальные затраты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AB3BE2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4B775E" w:rsidRDefault="00A860C1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775E">
              <w:rPr>
                <w:rFonts w:eastAsiaTheme="minorEastAsia"/>
                <w:b/>
                <w:sz w:val="20"/>
                <w:szCs w:val="20"/>
              </w:rPr>
              <w:t>123,4</w:t>
            </w:r>
          </w:p>
          <w:p w:rsidR="009F1E2F" w:rsidRPr="00AB3BE2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AB3BE2" w:rsidRDefault="00A860C1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90</w:t>
            </w:r>
            <w:r w:rsidR="009F1E2F" w:rsidRPr="00AB3BE2">
              <w:rPr>
                <w:rFonts w:eastAsiaTheme="minorEastAsia"/>
                <w:sz w:val="20"/>
                <w:szCs w:val="20"/>
              </w:rPr>
              <w:t>,7</w:t>
            </w:r>
          </w:p>
          <w:p w:rsidR="009F1E2F" w:rsidRPr="00AB3BE2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AB3BE2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AB3BE2">
              <w:rPr>
                <w:rFonts w:eastAsiaTheme="minorEastAsia"/>
                <w:sz w:val="20"/>
                <w:szCs w:val="20"/>
              </w:rPr>
              <w:t>13</w:t>
            </w:r>
            <w:r w:rsidR="00A860C1">
              <w:rPr>
                <w:rFonts w:eastAsiaTheme="minorEastAsia"/>
                <w:sz w:val="20"/>
                <w:szCs w:val="20"/>
              </w:rPr>
              <w:t>,</w:t>
            </w:r>
            <w:r w:rsidRPr="00AB3BE2">
              <w:rPr>
                <w:rFonts w:eastAsiaTheme="minorEastAsia"/>
                <w:sz w:val="20"/>
                <w:szCs w:val="20"/>
              </w:rPr>
              <w:t>5</w:t>
            </w:r>
          </w:p>
          <w:p w:rsidR="009F1E2F" w:rsidRPr="00AB3BE2" w:rsidRDefault="00A860C1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19,2</w:t>
            </w:r>
          </w:p>
          <w:p w:rsidR="009F1E2F" w:rsidRPr="00AB3BE2" w:rsidRDefault="00A860C1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  <w:p w:rsidR="009F1E2F" w:rsidRPr="00AB3BE2" w:rsidRDefault="00A860C1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9F1E2F" w:rsidRPr="009C42F4" w:rsidTr="004B282C">
        <w:trPr>
          <w:trHeight w:hRule="exact" w:val="2123"/>
        </w:trPr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2.</w:t>
            </w:r>
          </w:p>
        </w:tc>
        <w:tc>
          <w:tcPr>
            <w:tcW w:w="7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775E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spacing w:val="-1"/>
                <w:sz w:val="20"/>
                <w:szCs w:val="20"/>
              </w:rPr>
              <w:t>Затраты на оплату труда (кроме АУП)</w:t>
            </w:r>
          </w:p>
          <w:p w:rsidR="009F1E2F" w:rsidRPr="004B775E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sz w:val="20"/>
                <w:szCs w:val="20"/>
              </w:rPr>
              <w:t>ВСЕГО</w:t>
            </w:r>
          </w:p>
          <w:p w:rsidR="009F1E2F" w:rsidRPr="004B775E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sz w:val="20"/>
                <w:szCs w:val="20"/>
              </w:rPr>
              <w:t>в том числе: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pacing w:val="-2"/>
                <w:sz w:val="20"/>
                <w:szCs w:val="20"/>
              </w:rPr>
              <w:t>заработная плата за выполненные работы</w:t>
            </w:r>
          </w:p>
          <w:p w:rsidR="009F1E2F" w:rsidRPr="004B775E" w:rsidRDefault="009F1E2F" w:rsidP="004B775E">
            <w:pPr>
              <w:shd w:val="clear" w:color="auto" w:fill="FFFFFF"/>
              <w:tabs>
                <w:tab w:val="left" w:pos="178"/>
              </w:tabs>
              <w:spacing w:line="226" w:lineRule="exact"/>
              <w:ind w:right="1519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pacing w:val="-2"/>
                <w:sz w:val="20"/>
                <w:szCs w:val="20"/>
              </w:rPr>
              <w:t>выплаты   стимулирующего    и    компенса</w:t>
            </w:r>
            <w:r w:rsidRPr="004B775E">
              <w:rPr>
                <w:spacing w:val="-2"/>
                <w:sz w:val="20"/>
                <w:szCs w:val="20"/>
              </w:rPr>
              <w:softHyphen/>
            </w:r>
            <w:r w:rsidRPr="004B775E">
              <w:rPr>
                <w:spacing w:val="-3"/>
                <w:sz w:val="20"/>
                <w:szCs w:val="20"/>
              </w:rPr>
              <w:t>ционного характера, включаемые в себестои</w:t>
            </w:r>
            <w:r w:rsidRPr="004B775E">
              <w:rPr>
                <w:sz w:val="20"/>
                <w:szCs w:val="20"/>
              </w:rPr>
              <w:t>мость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78"/>
              </w:tabs>
              <w:spacing w:line="226" w:lineRule="exact"/>
              <w:ind w:right="43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pacing w:val="-4"/>
                <w:sz w:val="20"/>
                <w:szCs w:val="20"/>
              </w:rPr>
              <w:t>материальная помощь, включаемая в себе</w:t>
            </w:r>
            <w:r w:rsidRPr="004B775E">
              <w:rPr>
                <w:sz w:val="20"/>
                <w:szCs w:val="20"/>
              </w:rPr>
              <w:t>стоимость</w:t>
            </w:r>
          </w:p>
          <w:p w:rsidR="009F1E2F" w:rsidRPr="004B775E" w:rsidRDefault="009F1E2F" w:rsidP="00A860C1">
            <w:pPr>
              <w:shd w:val="clear" w:color="auto" w:fill="FFFFFF"/>
              <w:tabs>
                <w:tab w:val="left" w:pos="178"/>
              </w:tabs>
              <w:spacing w:line="226" w:lineRule="exact"/>
              <w:ind w:right="43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pacing w:val="-1"/>
                <w:sz w:val="20"/>
                <w:szCs w:val="20"/>
              </w:rPr>
              <w:t>прочие   материальные   выплаты,    вклю</w:t>
            </w:r>
            <w:r w:rsidRPr="004B775E">
              <w:rPr>
                <w:spacing w:val="-1"/>
                <w:sz w:val="20"/>
                <w:szCs w:val="20"/>
              </w:rPr>
              <w:softHyphen/>
            </w:r>
            <w:r w:rsidRPr="004B775E">
              <w:rPr>
                <w:sz w:val="20"/>
                <w:szCs w:val="20"/>
              </w:rPr>
              <w:t>чаемые   в себестоимость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775E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4B775E" w:rsidRDefault="00543983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24360</w:t>
            </w:r>
          </w:p>
          <w:p w:rsidR="009F1E2F" w:rsidRPr="004B775E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4B775E" w:rsidRPr="004B775E" w:rsidRDefault="00543983" w:rsidP="004B775E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24360</w:t>
            </w:r>
          </w:p>
          <w:p w:rsidR="009F1E2F" w:rsidRP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  <w:p w:rsidR="009F1E2F" w:rsidRPr="004B775E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  <w:p w:rsidR="009F1E2F" w:rsidRP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  <w:p w:rsidR="009F1E2F" w:rsidRPr="004B775E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9F1E2F" w:rsidRPr="009C42F4" w:rsidTr="00AB3BE2">
        <w:trPr>
          <w:trHeight w:hRule="exact" w:val="1675"/>
        </w:trPr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3.</w:t>
            </w:r>
          </w:p>
        </w:tc>
        <w:tc>
          <w:tcPr>
            <w:tcW w:w="7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75E" w:rsidRPr="004B775E" w:rsidRDefault="009F1E2F" w:rsidP="009F1E2F">
            <w:pPr>
              <w:shd w:val="clear" w:color="auto" w:fill="FFFFFF"/>
              <w:spacing w:line="230" w:lineRule="exact"/>
              <w:ind w:right="893"/>
              <w:rPr>
                <w:sz w:val="20"/>
                <w:szCs w:val="20"/>
              </w:rPr>
            </w:pPr>
            <w:r w:rsidRPr="004B775E">
              <w:rPr>
                <w:sz w:val="20"/>
                <w:szCs w:val="20"/>
              </w:rPr>
              <w:t xml:space="preserve">Отчисления ЕСН (кроме АУП) </w:t>
            </w:r>
          </w:p>
          <w:p w:rsidR="009F1E2F" w:rsidRPr="004B775E" w:rsidRDefault="009F1E2F" w:rsidP="009F1E2F">
            <w:pPr>
              <w:shd w:val="clear" w:color="auto" w:fill="FFFFFF"/>
              <w:spacing w:line="230" w:lineRule="exact"/>
              <w:ind w:right="893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sz w:val="20"/>
                <w:szCs w:val="20"/>
              </w:rPr>
              <w:t>ВСЕГО в том числе в: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87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z w:val="20"/>
                <w:szCs w:val="20"/>
              </w:rPr>
              <w:t>федеральный бюджет</w:t>
            </w:r>
            <w:r w:rsidR="004B775E" w:rsidRPr="004B775E">
              <w:rPr>
                <w:sz w:val="20"/>
                <w:szCs w:val="20"/>
              </w:rPr>
              <w:t xml:space="preserve"> (20%)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87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pacing w:val="-4"/>
                <w:sz w:val="20"/>
                <w:szCs w:val="20"/>
              </w:rPr>
              <w:t>фонд социального страхования РФ</w:t>
            </w:r>
            <w:r w:rsidR="004B775E" w:rsidRPr="004B775E">
              <w:rPr>
                <w:spacing w:val="-4"/>
                <w:sz w:val="20"/>
                <w:szCs w:val="20"/>
              </w:rPr>
              <w:t xml:space="preserve"> (2,9%)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87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z w:val="20"/>
                <w:szCs w:val="20"/>
              </w:rPr>
              <w:t>федеральный фонд ОМС РФ</w:t>
            </w:r>
            <w:r w:rsidR="004B775E" w:rsidRPr="004B775E">
              <w:rPr>
                <w:sz w:val="20"/>
                <w:szCs w:val="20"/>
              </w:rPr>
              <w:t xml:space="preserve"> (1,1%)</w:t>
            </w:r>
          </w:p>
          <w:p w:rsidR="009F1E2F" w:rsidRPr="004B775E" w:rsidRDefault="009F1E2F" w:rsidP="009F1E2F">
            <w:pPr>
              <w:shd w:val="clear" w:color="auto" w:fill="FFFFFF"/>
              <w:tabs>
                <w:tab w:val="left" w:pos="187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775E">
              <w:rPr>
                <w:rFonts w:eastAsiaTheme="minorEastAsia"/>
                <w:sz w:val="20"/>
                <w:szCs w:val="20"/>
              </w:rPr>
              <w:t>-</w:t>
            </w:r>
            <w:r w:rsidRPr="004B775E">
              <w:rPr>
                <w:rFonts w:eastAsiaTheme="minorEastAsia"/>
                <w:sz w:val="20"/>
                <w:szCs w:val="20"/>
              </w:rPr>
              <w:tab/>
            </w:r>
            <w:r w:rsidRPr="004B775E">
              <w:rPr>
                <w:sz w:val="20"/>
                <w:szCs w:val="20"/>
              </w:rPr>
              <w:t>территориальный фонд ОМС РФ</w:t>
            </w:r>
            <w:r w:rsidR="004B775E" w:rsidRPr="004B775E">
              <w:rPr>
                <w:sz w:val="20"/>
                <w:szCs w:val="20"/>
              </w:rPr>
              <w:t xml:space="preserve"> (2%)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775E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4B775E" w:rsidRPr="004B775E" w:rsidRDefault="004B775E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775E">
              <w:rPr>
                <w:rFonts w:eastAsiaTheme="minorEastAsia"/>
                <w:b/>
                <w:sz w:val="20"/>
                <w:szCs w:val="20"/>
              </w:rPr>
              <w:t>527,8</w:t>
            </w:r>
          </w:p>
          <w:p w:rsid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406</w:t>
            </w:r>
          </w:p>
          <w:p w:rsid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58,9</w:t>
            </w:r>
          </w:p>
          <w:p w:rsid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22,3</w:t>
            </w:r>
          </w:p>
          <w:p w:rsidR="004B775E" w:rsidRPr="004B775E" w:rsidRDefault="004B775E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40,6</w:t>
            </w:r>
          </w:p>
        </w:tc>
      </w:tr>
      <w:tr w:rsidR="009F1E2F" w:rsidRPr="009C42F4" w:rsidTr="00AB3BE2">
        <w:trPr>
          <w:trHeight w:hRule="exact" w:val="138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lastRenderedPageBreak/>
              <w:t>4.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Амортизация основных фондов</w:t>
            </w:r>
          </w:p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ВСЕГО</w:t>
            </w:r>
          </w:p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 том числе: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336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собственных основных фондов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336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3"/>
                <w:sz w:val="20"/>
                <w:szCs w:val="20"/>
              </w:rPr>
              <w:t>основных фондов</w:t>
            </w:r>
            <w:r w:rsidR="006071B9" w:rsidRPr="004B282C">
              <w:rPr>
                <w:spacing w:val="-3"/>
                <w:sz w:val="20"/>
                <w:szCs w:val="20"/>
              </w:rPr>
              <w:t>, сданных в аренду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336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прочих (уплаченных)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6071B9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CA52A7" w:rsidRPr="00CA52A7" w:rsidRDefault="00CA52A7" w:rsidP="00CA52A7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CA52A7">
              <w:rPr>
                <w:rFonts w:eastAsiaTheme="minorEastAsia"/>
                <w:b/>
                <w:sz w:val="20"/>
                <w:szCs w:val="20"/>
              </w:rPr>
              <w:t>67</w:t>
            </w:r>
            <w:r w:rsidR="005B67B4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CA52A7">
              <w:rPr>
                <w:rFonts w:eastAsiaTheme="minorEastAsia"/>
                <w:b/>
                <w:sz w:val="20"/>
                <w:szCs w:val="20"/>
              </w:rPr>
              <w:t>630,2</w:t>
            </w:r>
          </w:p>
          <w:p w:rsidR="009F1E2F" w:rsidRPr="006071B9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6071B9" w:rsidRPr="006071B9" w:rsidRDefault="00CA52A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64717,2</w:t>
            </w:r>
          </w:p>
          <w:p w:rsidR="006071B9" w:rsidRPr="006071B9" w:rsidRDefault="006071B9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2913</w:t>
            </w:r>
          </w:p>
          <w:p w:rsidR="009F1E2F" w:rsidRPr="006071B9" w:rsidRDefault="006071B9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9F1E2F" w:rsidRPr="009C42F4" w:rsidTr="004B282C">
        <w:trPr>
          <w:trHeight w:hRule="exact" w:val="244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5.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Прочие расходы</w:t>
            </w:r>
          </w:p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ВСЕГО</w:t>
            </w:r>
          </w:p>
          <w:p w:rsidR="009F1E2F" w:rsidRPr="004B282C" w:rsidRDefault="009F1E2F" w:rsidP="009F1E2F">
            <w:pPr>
              <w:shd w:val="clear" w:color="auto" w:fill="FFFFFF"/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 том числе: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расчеты с бюджетом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арендная плата за землю и ОПФ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ind w:firstLine="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2"/>
                <w:sz w:val="20"/>
                <w:szCs w:val="20"/>
              </w:rPr>
              <w:t>доставка сырья, материалов, запчастей (в</w:t>
            </w:r>
            <w:r w:rsidR="00CA52A7" w:rsidRPr="004B282C">
              <w:rPr>
                <w:spacing w:val="-2"/>
                <w:sz w:val="20"/>
                <w:szCs w:val="20"/>
              </w:rPr>
              <w:t xml:space="preserve"> </w:t>
            </w:r>
            <w:r w:rsidRPr="004B282C">
              <w:rPr>
                <w:sz w:val="20"/>
                <w:szCs w:val="20"/>
              </w:rPr>
              <w:t>т.ч. таможенные услуги)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ind w:firstLine="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2"/>
                <w:sz w:val="20"/>
                <w:szCs w:val="20"/>
              </w:rPr>
              <w:t>местные налоги и сборы, в том числе лицен</w:t>
            </w:r>
            <w:r w:rsidRPr="004B282C">
              <w:rPr>
                <w:sz w:val="20"/>
                <w:szCs w:val="20"/>
              </w:rPr>
              <w:t>зирование и страхование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26" w:lineRule="exact"/>
              <w:ind w:hanging="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2"/>
                <w:sz w:val="20"/>
                <w:szCs w:val="20"/>
              </w:rPr>
              <w:t>оплата информационных,  аудиторских и т.п.</w:t>
            </w:r>
            <w:r w:rsidR="00CA52A7" w:rsidRPr="004B282C">
              <w:rPr>
                <w:spacing w:val="-2"/>
                <w:sz w:val="20"/>
                <w:szCs w:val="20"/>
              </w:rPr>
              <w:t xml:space="preserve"> </w:t>
            </w:r>
            <w:r w:rsidRPr="004B282C">
              <w:rPr>
                <w:sz w:val="20"/>
                <w:szCs w:val="20"/>
              </w:rPr>
              <w:t>услуг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1"/>
                <w:sz w:val="20"/>
                <w:szCs w:val="20"/>
              </w:rPr>
              <w:t>текущие ремонты оборудования и ОПФ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CA52A7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5B67B4" w:rsidRDefault="006662CC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sz w:val="20"/>
                <w:szCs w:val="20"/>
              </w:rPr>
              <w:t>51 747,5</w:t>
            </w:r>
          </w:p>
          <w:p w:rsidR="00CA52A7" w:rsidRDefault="00CA52A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CA52A7" w:rsidRDefault="00EA383D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875</w:t>
            </w:r>
          </w:p>
          <w:p w:rsidR="00CA52A7" w:rsidRDefault="00EA383D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12600</w:t>
            </w:r>
          </w:p>
          <w:p w:rsidR="00CA52A7" w:rsidRDefault="00EA383D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3990</w:t>
            </w:r>
          </w:p>
          <w:p w:rsidR="00CA52A7" w:rsidRDefault="00EA383D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1155</w:t>
            </w:r>
          </w:p>
          <w:p w:rsidR="00CA52A7" w:rsidRDefault="00EA383D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630</w:t>
            </w:r>
          </w:p>
          <w:p w:rsidR="00CA52A7" w:rsidRDefault="00CA52A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11042,5</w:t>
            </w:r>
          </w:p>
          <w:p w:rsidR="00CA52A7" w:rsidRDefault="006662CC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21455</w:t>
            </w:r>
          </w:p>
          <w:p w:rsidR="00CA52A7" w:rsidRDefault="00CA52A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CA52A7" w:rsidRPr="00CA52A7" w:rsidRDefault="00CA52A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9F1E2F" w:rsidRPr="009C42F4" w:rsidTr="004B282C">
        <w:trPr>
          <w:trHeight w:hRule="exact" w:val="56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6.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6" w:lineRule="exact"/>
              <w:ind w:firstLine="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3"/>
                <w:sz w:val="20"/>
                <w:szCs w:val="20"/>
              </w:rPr>
              <w:t>Итого расходов по обычным видам деятельно</w:t>
            </w:r>
            <w:r w:rsidRPr="004B282C">
              <w:rPr>
                <w:spacing w:val="-3"/>
                <w:sz w:val="20"/>
                <w:szCs w:val="20"/>
              </w:rPr>
              <w:softHyphen/>
            </w:r>
            <w:r w:rsidRPr="004B282C">
              <w:rPr>
                <w:sz w:val="20"/>
                <w:szCs w:val="20"/>
              </w:rPr>
              <w:t>сти (затрат на производство) (1+2+3+4+5)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4B282C" w:rsidRDefault="00543983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144</w:t>
            </w:r>
            <w:r w:rsidR="006662CC" w:rsidRPr="004B282C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4B282C">
              <w:rPr>
                <w:rFonts w:eastAsiaTheme="minorEastAsia"/>
                <w:b/>
                <w:sz w:val="20"/>
                <w:szCs w:val="20"/>
              </w:rPr>
              <w:t>38</w:t>
            </w:r>
            <w:r w:rsidR="006662CC" w:rsidRPr="004B282C">
              <w:rPr>
                <w:rFonts w:eastAsiaTheme="minorEastAsia"/>
                <w:b/>
                <w:sz w:val="20"/>
                <w:szCs w:val="20"/>
              </w:rPr>
              <w:t>8,9</w:t>
            </w:r>
          </w:p>
        </w:tc>
      </w:tr>
      <w:tr w:rsidR="009F1E2F" w:rsidRPr="009C42F4" w:rsidTr="004B282C">
        <w:trPr>
          <w:trHeight w:hRule="exact" w:val="34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7.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3"/>
                <w:sz w:val="20"/>
                <w:szCs w:val="20"/>
              </w:rPr>
              <w:t>Списано затрат на непроизводственные счета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6662CC" w:rsidP="006662CC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45 185</w:t>
            </w:r>
          </w:p>
        </w:tc>
      </w:tr>
      <w:tr w:rsidR="009F1E2F" w:rsidRPr="009C42F4" w:rsidTr="004B282C">
        <w:trPr>
          <w:trHeight w:hRule="exact" w:val="36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8.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16" w:lineRule="exact"/>
              <w:ind w:right="211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3"/>
                <w:sz w:val="20"/>
                <w:szCs w:val="20"/>
              </w:rPr>
              <w:t>Изменение остатков незавершенного произ</w:t>
            </w:r>
            <w:r w:rsidRPr="004B282C">
              <w:rPr>
                <w:spacing w:val="-3"/>
                <w:sz w:val="20"/>
                <w:szCs w:val="20"/>
              </w:rPr>
              <w:softHyphen/>
            </w:r>
            <w:r w:rsidRPr="004B282C">
              <w:rPr>
                <w:sz w:val="20"/>
                <w:szCs w:val="20"/>
              </w:rPr>
              <w:t>водства (+,   -)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5B67B4" w:rsidP="009F1E2F">
            <w:pPr>
              <w:shd w:val="clear" w:color="auto" w:fill="FFFFFF"/>
              <w:ind w:left="490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</w:p>
        </w:tc>
      </w:tr>
      <w:tr w:rsidR="009F1E2F" w:rsidRPr="009C42F4" w:rsidTr="004B282C">
        <w:trPr>
          <w:trHeight w:hRule="exact" w:val="41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9.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6" w:lineRule="exact"/>
              <w:ind w:right="192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2"/>
                <w:sz w:val="20"/>
                <w:szCs w:val="20"/>
              </w:rPr>
              <w:t>Производственная   себестоимость  продук</w:t>
            </w:r>
            <w:r w:rsidRPr="004B282C">
              <w:rPr>
                <w:spacing w:val="-2"/>
                <w:sz w:val="20"/>
                <w:szCs w:val="20"/>
              </w:rPr>
              <w:softHyphen/>
            </w:r>
            <w:r w:rsidRPr="004B282C">
              <w:rPr>
                <w:sz w:val="20"/>
                <w:szCs w:val="20"/>
              </w:rPr>
              <w:t>ции,   работ, услуг (6-7-8)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543983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99203,9</w:t>
            </w:r>
          </w:p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</w:tc>
      </w:tr>
      <w:tr w:rsidR="009F1E2F" w:rsidRPr="009C42F4" w:rsidTr="004B282C">
        <w:trPr>
          <w:trHeight w:hRule="exact" w:val="155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10.</w:t>
            </w:r>
          </w:p>
        </w:tc>
        <w:tc>
          <w:tcPr>
            <w:tcW w:w="7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35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bCs/>
                <w:sz w:val="20"/>
                <w:szCs w:val="20"/>
              </w:rPr>
              <w:t>Коммерческие расходы</w:t>
            </w:r>
          </w:p>
          <w:p w:rsidR="009F1E2F" w:rsidRPr="004B282C" w:rsidRDefault="009F1E2F" w:rsidP="009F1E2F">
            <w:pPr>
              <w:shd w:val="clear" w:color="auto" w:fill="FFFFFF"/>
              <w:spacing w:line="235" w:lineRule="exact"/>
              <w:ind w:right="619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ВСЕГО в том числе: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4"/>
              </w:tabs>
              <w:spacing w:line="235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расходы на рекламу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4"/>
              </w:tabs>
              <w:spacing w:line="235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pacing w:val="-3"/>
                <w:sz w:val="20"/>
                <w:szCs w:val="20"/>
              </w:rPr>
              <w:t>содержание сбытового подразделения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4"/>
              </w:tabs>
              <w:spacing w:line="235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представительские расходы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4"/>
              </w:tabs>
              <w:spacing w:line="235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прочие коммерческие расходы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9F1E2F" w:rsidRPr="004B282C" w:rsidRDefault="007C56D5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28</w:t>
            </w:r>
            <w:r w:rsidR="005B67B4" w:rsidRPr="004B282C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4B282C">
              <w:rPr>
                <w:rFonts w:eastAsiaTheme="minorEastAsia"/>
                <w:b/>
                <w:sz w:val="20"/>
                <w:szCs w:val="20"/>
              </w:rPr>
              <w:t>488</w:t>
            </w:r>
          </w:p>
          <w:p w:rsidR="009F1E2F" w:rsidRPr="004B282C" w:rsidRDefault="00C6543B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</w:p>
          <w:p w:rsidR="009F1E2F" w:rsidRPr="004B282C" w:rsidRDefault="00C6543B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23100</w:t>
            </w:r>
          </w:p>
          <w:p w:rsidR="009F1E2F" w:rsidRPr="004B282C" w:rsidRDefault="00BC115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1015</w:t>
            </w:r>
          </w:p>
          <w:p w:rsidR="009F1E2F" w:rsidRPr="004B282C" w:rsidRDefault="00BC1157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4373</w:t>
            </w:r>
          </w:p>
        </w:tc>
      </w:tr>
      <w:tr w:rsidR="009F1E2F" w:rsidRPr="009C42F4" w:rsidTr="004B282C">
        <w:trPr>
          <w:trHeight w:hRule="exact" w:val="127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11.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bCs/>
                <w:sz w:val="20"/>
                <w:szCs w:val="20"/>
              </w:rPr>
              <w:t>Управленческие расходы</w:t>
            </w:r>
          </w:p>
          <w:p w:rsidR="007C56D5" w:rsidRPr="004B282C" w:rsidRDefault="009F1E2F" w:rsidP="007C56D5">
            <w:pPr>
              <w:shd w:val="clear" w:color="auto" w:fill="FFFFFF"/>
              <w:spacing w:line="230" w:lineRule="exact"/>
              <w:ind w:right="1061" w:firstLine="5"/>
              <w:rPr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ВСЕГО в том числе: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заработная плата АУП, в т.ч. ЕСН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58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услуги связи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221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прочие управленческие расходы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</w:p>
          <w:p w:rsidR="007C56D5" w:rsidRPr="004B282C" w:rsidRDefault="007C56D5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427</w:t>
            </w:r>
            <w:r w:rsidR="005B67B4" w:rsidRPr="004B282C">
              <w:rPr>
                <w:rFonts w:eastAsiaTheme="minorEastAsia"/>
                <w:b/>
                <w:sz w:val="20"/>
                <w:szCs w:val="20"/>
              </w:rPr>
              <w:t xml:space="preserve"> </w:t>
            </w:r>
            <w:r w:rsidRPr="004B282C">
              <w:rPr>
                <w:rFonts w:eastAsiaTheme="minorEastAsia"/>
                <w:b/>
                <w:sz w:val="20"/>
                <w:szCs w:val="20"/>
              </w:rPr>
              <w:t>626</w:t>
            </w:r>
          </w:p>
          <w:p w:rsidR="007C56D5" w:rsidRPr="004B282C" w:rsidRDefault="007C56D5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423</w:t>
            </w:r>
            <w:r w:rsidR="005B67B4" w:rsidRPr="004B282C">
              <w:rPr>
                <w:rFonts w:eastAsiaTheme="minorEastAsia"/>
                <w:sz w:val="20"/>
                <w:szCs w:val="20"/>
              </w:rPr>
              <w:t xml:space="preserve"> </w:t>
            </w:r>
            <w:r w:rsidRPr="004B282C">
              <w:rPr>
                <w:rFonts w:eastAsiaTheme="minorEastAsia"/>
                <w:sz w:val="20"/>
                <w:szCs w:val="20"/>
              </w:rPr>
              <w:t>360</w:t>
            </w:r>
          </w:p>
          <w:p w:rsidR="007C56D5" w:rsidRPr="004B282C" w:rsidRDefault="007C56D5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770</w:t>
            </w:r>
          </w:p>
          <w:p w:rsidR="007C56D5" w:rsidRPr="004B282C" w:rsidRDefault="007C56D5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3496</w:t>
            </w:r>
          </w:p>
        </w:tc>
      </w:tr>
      <w:tr w:rsidR="009F1E2F" w:rsidRPr="009C42F4" w:rsidTr="004B282C">
        <w:trPr>
          <w:trHeight w:hRule="exact" w:val="57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12.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tabs>
                <w:tab w:val="left" w:leader="underscore" w:pos="3528"/>
              </w:tabs>
              <w:spacing w:line="230" w:lineRule="exact"/>
              <w:ind w:right="211" w:firstLine="10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1"/>
                <w:sz w:val="20"/>
                <w:szCs w:val="20"/>
              </w:rPr>
              <w:t>Полные издержки по произведенной про</w:t>
            </w:r>
            <w:r w:rsidRPr="004B282C">
              <w:rPr>
                <w:sz w:val="20"/>
                <w:szCs w:val="20"/>
              </w:rPr>
              <w:t>дукции, работам, услугам на 20</w:t>
            </w:r>
            <w:r w:rsidR="00891B91" w:rsidRPr="004B282C">
              <w:rPr>
                <w:sz w:val="20"/>
                <w:szCs w:val="20"/>
              </w:rPr>
              <w:t>07</w:t>
            </w:r>
            <w:r w:rsidRPr="004B282C">
              <w:rPr>
                <w:sz w:val="20"/>
                <w:szCs w:val="20"/>
              </w:rPr>
              <w:t xml:space="preserve"> </w:t>
            </w:r>
            <w:r w:rsidRPr="004B282C">
              <w:rPr>
                <w:spacing w:val="-3"/>
                <w:sz w:val="20"/>
                <w:szCs w:val="20"/>
              </w:rPr>
              <w:t>год</w:t>
            </w:r>
          </w:p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(9+10+11)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543983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555 317</w:t>
            </w:r>
            <w:r w:rsidR="006662CC" w:rsidRPr="004B282C">
              <w:rPr>
                <w:rFonts w:eastAsiaTheme="minorEastAsia"/>
                <w:b/>
                <w:sz w:val="20"/>
                <w:szCs w:val="20"/>
              </w:rPr>
              <w:t>,9</w:t>
            </w:r>
          </w:p>
        </w:tc>
      </w:tr>
      <w:tr w:rsidR="009F1E2F" w:rsidRPr="009C42F4" w:rsidTr="004B282C">
        <w:trPr>
          <w:trHeight w:hRule="exact" w:val="56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13.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4"/>
                <w:sz w:val="20"/>
                <w:szCs w:val="20"/>
              </w:rPr>
              <w:t xml:space="preserve">Остатки нереализованной товарной продукции </w:t>
            </w:r>
            <w:r w:rsidRPr="004B282C">
              <w:rPr>
                <w:spacing w:val="-2"/>
                <w:sz w:val="20"/>
                <w:szCs w:val="20"/>
              </w:rPr>
              <w:t>(работ, услуг) на начало года по по</w:t>
            </w:r>
            <w:r w:rsidRPr="004B282C">
              <w:rPr>
                <w:spacing w:val="-2"/>
                <w:sz w:val="20"/>
                <w:szCs w:val="20"/>
              </w:rPr>
              <w:t>л</w:t>
            </w:r>
            <w:r w:rsidRPr="004B282C">
              <w:rPr>
                <w:spacing w:val="-2"/>
                <w:sz w:val="20"/>
                <w:szCs w:val="20"/>
              </w:rPr>
              <w:t>ной себе</w:t>
            </w:r>
            <w:r w:rsidRPr="004B282C">
              <w:rPr>
                <w:spacing w:val="-2"/>
                <w:sz w:val="20"/>
                <w:szCs w:val="20"/>
              </w:rPr>
              <w:softHyphen/>
            </w:r>
            <w:r w:rsidRPr="004B282C">
              <w:rPr>
                <w:sz w:val="20"/>
                <w:szCs w:val="20"/>
              </w:rPr>
              <w:t>стоимости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7C56D5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129</w:t>
            </w:r>
          </w:p>
        </w:tc>
      </w:tr>
      <w:tr w:rsidR="009F1E2F" w:rsidRPr="009C42F4" w:rsidTr="004B282C">
        <w:trPr>
          <w:trHeight w:hRule="exact" w:val="57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14.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30" w:lineRule="exact"/>
              <w:ind w:firstLine="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2"/>
                <w:sz w:val="20"/>
                <w:szCs w:val="20"/>
              </w:rPr>
              <w:t xml:space="preserve">Остатки нереализованной продукции (работ, </w:t>
            </w:r>
            <w:r w:rsidRPr="004B282C">
              <w:rPr>
                <w:spacing w:val="-4"/>
                <w:sz w:val="20"/>
                <w:szCs w:val="20"/>
              </w:rPr>
              <w:t>услуг) на конец года по полной себ</w:t>
            </w:r>
            <w:r w:rsidRPr="004B282C">
              <w:rPr>
                <w:spacing w:val="-4"/>
                <w:sz w:val="20"/>
                <w:szCs w:val="20"/>
              </w:rPr>
              <w:t>е</w:t>
            </w:r>
            <w:r w:rsidRPr="004B282C">
              <w:rPr>
                <w:spacing w:val="-4"/>
                <w:sz w:val="20"/>
                <w:szCs w:val="20"/>
              </w:rPr>
              <w:t>стоимост</w:t>
            </w:r>
            <w:r w:rsidR="00891B91" w:rsidRPr="004B282C">
              <w:rPr>
                <w:spacing w:val="-4"/>
                <w:sz w:val="20"/>
                <w:szCs w:val="20"/>
              </w:rPr>
              <w:t>и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891B91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71,6</w:t>
            </w:r>
          </w:p>
        </w:tc>
      </w:tr>
      <w:tr w:rsidR="009F1E2F" w:rsidRPr="009C42F4" w:rsidTr="00AB3BE2">
        <w:trPr>
          <w:trHeight w:hRule="exact" w:val="54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15.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tabs>
                <w:tab w:val="left" w:leader="underscore" w:pos="2837"/>
              </w:tabs>
              <w:spacing w:line="230" w:lineRule="exact"/>
              <w:ind w:right="43" w:firstLine="14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pacing w:val="-2"/>
                <w:sz w:val="20"/>
                <w:szCs w:val="20"/>
              </w:rPr>
              <w:t>Полные издержки по   реализованной     про</w:t>
            </w:r>
            <w:r w:rsidRPr="004B282C">
              <w:rPr>
                <w:spacing w:val="-2"/>
                <w:sz w:val="20"/>
                <w:szCs w:val="20"/>
              </w:rPr>
              <w:softHyphen/>
            </w:r>
            <w:r w:rsidRPr="004B282C">
              <w:rPr>
                <w:spacing w:val="-2"/>
                <w:sz w:val="20"/>
                <w:szCs w:val="20"/>
              </w:rPr>
              <w:br/>
            </w:r>
            <w:r w:rsidRPr="004B282C">
              <w:rPr>
                <w:spacing w:val="-3"/>
                <w:sz w:val="20"/>
                <w:szCs w:val="20"/>
              </w:rPr>
              <w:t>дукции (работ, услуг) на 20</w:t>
            </w:r>
            <w:r w:rsidR="006662CC" w:rsidRPr="004B282C">
              <w:rPr>
                <w:spacing w:val="-3"/>
                <w:sz w:val="20"/>
                <w:szCs w:val="20"/>
              </w:rPr>
              <w:t>07</w:t>
            </w:r>
            <w:r w:rsidRPr="004B282C">
              <w:rPr>
                <w:sz w:val="20"/>
                <w:szCs w:val="20"/>
              </w:rPr>
              <w:tab/>
            </w:r>
            <w:r w:rsidRPr="004B282C">
              <w:rPr>
                <w:spacing w:val="-3"/>
                <w:sz w:val="20"/>
                <w:szCs w:val="20"/>
              </w:rPr>
              <w:t>год   (12+13-14)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543983" w:rsidP="00543983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555 375</w:t>
            </w:r>
            <w:r w:rsidR="006662CC" w:rsidRPr="004B282C">
              <w:rPr>
                <w:rFonts w:eastAsiaTheme="minorEastAsia"/>
                <w:b/>
                <w:sz w:val="20"/>
                <w:szCs w:val="20"/>
              </w:rPr>
              <w:t>,3</w:t>
            </w:r>
          </w:p>
        </w:tc>
      </w:tr>
      <w:tr w:rsidR="009F1E2F" w:rsidRPr="009C42F4" w:rsidTr="00AB3BE2">
        <w:trPr>
          <w:trHeight w:hRule="exact" w:val="38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</w:rPr>
            </w:pP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9F1E2F" w:rsidRPr="009C42F4" w:rsidRDefault="009F1E2F" w:rsidP="009F1E2F">
            <w:pPr>
              <w:shd w:val="clear" w:color="auto" w:fill="FFFFFF"/>
              <w:ind w:left="1397"/>
              <w:rPr>
                <w:rFonts w:eastAsiaTheme="minorEastAsia"/>
              </w:rPr>
            </w:pPr>
            <w:r w:rsidRPr="009C42F4">
              <w:rPr>
                <w:rFonts w:eastAsiaTheme="minorEastAsia"/>
                <w:b/>
                <w:bCs/>
                <w:lang w:val="en-US"/>
              </w:rPr>
              <w:t xml:space="preserve">II. </w:t>
            </w:r>
            <w:r>
              <w:rPr>
                <w:b/>
                <w:bCs/>
              </w:rPr>
              <w:t>ПРОЧИЕ РАСХОДЫ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9C42F4" w:rsidRDefault="009F1E2F" w:rsidP="009F1E2F">
            <w:pPr>
              <w:shd w:val="clear" w:color="auto" w:fill="FFFFFF"/>
              <w:rPr>
                <w:rFonts w:eastAsiaTheme="minorEastAsia"/>
              </w:rPr>
            </w:pPr>
          </w:p>
        </w:tc>
      </w:tr>
      <w:tr w:rsidR="009F1E2F" w:rsidRPr="009C42F4" w:rsidTr="000F6B17">
        <w:trPr>
          <w:trHeight w:hRule="exact" w:val="118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16.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Операционные расходы</w:t>
            </w:r>
          </w:p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ВСЕГО</w:t>
            </w:r>
          </w:p>
          <w:p w:rsidR="009F1E2F" w:rsidRPr="004B282C" w:rsidRDefault="009F1E2F" w:rsidP="009F1E2F">
            <w:pPr>
              <w:shd w:val="clear" w:color="auto" w:fill="FFFFFF"/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 том числе: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78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связанные с выбытием ОПФ</w:t>
            </w:r>
          </w:p>
          <w:p w:rsidR="009F1E2F" w:rsidRPr="004B282C" w:rsidRDefault="009F1E2F" w:rsidP="009F1E2F">
            <w:pPr>
              <w:shd w:val="clear" w:color="auto" w:fill="FFFFFF"/>
              <w:tabs>
                <w:tab w:val="left" w:pos="178"/>
              </w:tabs>
              <w:spacing w:line="230" w:lineRule="exact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-</w:t>
            </w:r>
            <w:r w:rsidRPr="004B282C">
              <w:rPr>
                <w:rFonts w:eastAsiaTheme="minorEastAsia"/>
                <w:sz w:val="20"/>
                <w:szCs w:val="20"/>
              </w:rPr>
              <w:tab/>
            </w:r>
            <w:r w:rsidRPr="004B282C">
              <w:rPr>
                <w:sz w:val="20"/>
                <w:szCs w:val="20"/>
              </w:rPr>
              <w:t>прочие операционные расходы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0F6B17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20421,9</w:t>
            </w:r>
          </w:p>
          <w:p w:rsidR="00891B91" w:rsidRPr="004B282C" w:rsidRDefault="00891B91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</w:p>
          <w:p w:rsidR="00891B91" w:rsidRPr="004B282C" w:rsidRDefault="00891B91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12034</w:t>
            </w:r>
          </w:p>
          <w:p w:rsidR="00891B91" w:rsidRPr="004B282C" w:rsidRDefault="000F6B17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sz w:val="20"/>
                <w:szCs w:val="20"/>
              </w:rPr>
              <w:t>8387,9</w:t>
            </w:r>
          </w:p>
        </w:tc>
      </w:tr>
      <w:tr w:rsidR="009F1E2F" w:rsidRPr="009C42F4" w:rsidTr="004B282C">
        <w:trPr>
          <w:trHeight w:hRule="exact" w:val="43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17.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1" w:lineRule="exact"/>
              <w:ind w:right="1555"/>
              <w:rPr>
                <w:rFonts w:eastAsiaTheme="minorEastAsia"/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Внереализационные расходы ВСЕГО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0F6B17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-</w:t>
            </w:r>
          </w:p>
        </w:tc>
      </w:tr>
      <w:tr w:rsidR="009F1E2F" w:rsidRPr="009C42F4" w:rsidTr="004B282C">
        <w:trPr>
          <w:trHeight w:hRule="exact" w:val="42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bCs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 xml:space="preserve">18.    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1" w:lineRule="exact"/>
              <w:ind w:right="1555"/>
              <w:rPr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Чрезвычайные расходы ВСЕГО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0F6B17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33600</w:t>
            </w:r>
          </w:p>
        </w:tc>
      </w:tr>
      <w:tr w:rsidR="009F1E2F" w:rsidRPr="009C42F4" w:rsidTr="004B282C">
        <w:trPr>
          <w:trHeight w:hRule="exact" w:val="54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rPr>
                <w:rFonts w:eastAsiaTheme="minorEastAsia"/>
                <w:bCs/>
                <w:sz w:val="20"/>
                <w:szCs w:val="20"/>
              </w:rPr>
            </w:pPr>
            <w:r w:rsidRPr="004B282C">
              <w:rPr>
                <w:rFonts w:eastAsiaTheme="minorEastAsia"/>
                <w:bCs/>
                <w:sz w:val="20"/>
                <w:szCs w:val="20"/>
              </w:rPr>
              <w:t>19.</w:t>
            </w:r>
          </w:p>
        </w:tc>
        <w:tc>
          <w:tcPr>
            <w:tcW w:w="7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9F1E2F" w:rsidP="009F1E2F">
            <w:pPr>
              <w:shd w:val="clear" w:color="auto" w:fill="FFFFFF"/>
              <w:spacing w:line="221" w:lineRule="exact"/>
              <w:ind w:right="1555"/>
              <w:rPr>
                <w:sz w:val="20"/>
                <w:szCs w:val="20"/>
              </w:rPr>
            </w:pPr>
            <w:r w:rsidRPr="004B282C">
              <w:rPr>
                <w:sz w:val="20"/>
                <w:szCs w:val="20"/>
              </w:rPr>
              <w:t>Общие   затраты   и    расходы   организации на    год (15+16+17+18)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E2F" w:rsidRPr="004B282C" w:rsidRDefault="00543983" w:rsidP="009F1E2F">
            <w:pPr>
              <w:shd w:val="clear" w:color="auto" w:fill="FFFFFF"/>
              <w:rPr>
                <w:rFonts w:eastAsiaTheme="minorEastAsia"/>
                <w:b/>
                <w:sz w:val="20"/>
                <w:szCs w:val="20"/>
              </w:rPr>
            </w:pPr>
            <w:r w:rsidRPr="004B282C">
              <w:rPr>
                <w:rFonts w:eastAsiaTheme="minorEastAsia"/>
                <w:b/>
                <w:sz w:val="20"/>
                <w:szCs w:val="20"/>
              </w:rPr>
              <w:t>609 396,3</w:t>
            </w:r>
          </w:p>
        </w:tc>
      </w:tr>
    </w:tbl>
    <w:p w:rsidR="009F1E2F" w:rsidRDefault="009F1E2F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</w:p>
    <w:p w:rsidR="002E3816" w:rsidRDefault="002E3816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  <w:br w:type="page"/>
      </w:r>
    </w:p>
    <w:p w:rsidR="009F1E2F" w:rsidRPr="008C0DE5" w:rsidRDefault="004B282C" w:rsidP="008C0DE5">
      <w:pPr>
        <w:ind w:firstLine="7938"/>
        <w:rPr>
          <w:rFonts w:eastAsia="Times New Roman"/>
          <w:b/>
          <w:bCs/>
          <w:color w:val="000000"/>
          <w:kern w:val="36"/>
          <w:lang w:eastAsia="ru-RU"/>
        </w:rPr>
      </w:pPr>
      <w:r w:rsidRPr="008C0DE5">
        <w:rPr>
          <w:rFonts w:eastAsia="Times New Roman"/>
          <w:b/>
          <w:bCs/>
          <w:color w:val="000000"/>
          <w:kern w:val="36"/>
          <w:lang w:eastAsia="ru-RU"/>
        </w:rPr>
        <w:lastRenderedPageBreak/>
        <w:t xml:space="preserve">Таблица </w:t>
      </w:r>
      <w:r w:rsidR="008B24EA">
        <w:rPr>
          <w:rFonts w:eastAsia="Times New Roman"/>
          <w:b/>
          <w:bCs/>
          <w:color w:val="000000"/>
          <w:kern w:val="36"/>
          <w:lang w:eastAsia="ru-RU"/>
        </w:rPr>
        <w:t>1</w:t>
      </w:r>
      <w:r w:rsidRPr="008C0DE5">
        <w:rPr>
          <w:rFonts w:eastAsia="Times New Roman"/>
          <w:b/>
          <w:bCs/>
          <w:color w:val="000000"/>
          <w:kern w:val="36"/>
          <w:lang w:eastAsia="ru-RU"/>
        </w:rPr>
        <w:t>6</w:t>
      </w:r>
    </w:p>
    <w:p w:rsidR="004B282C" w:rsidRPr="008C0DE5" w:rsidRDefault="008C0DE5" w:rsidP="008C0DE5">
      <w:pPr>
        <w:jc w:val="center"/>
        <w:rPr>
          <w:rFonts w:eastAsia="Times New Roman"/>
          <w:b/>
          <w:bCs/>
          <w:color w:val="000000"/>
          <w:kern w:val="36"/>
          <w:lang w:eastAsia="ru-RU"/>
        </w:rPr>
      </w:pPr>
      <w:r w:rsidRPr="008C0DE5">
        <w:rPr>
          <w:rFonts w:eastAsia="Times New Roman"/>
          <w:b/>
          <w:bCs/>
          <w:color w:val="000000"/>
          <w:kern w:val="36"/>
          <w:lang w:eastAsia="ru-RU"/>
        </w:rPr>
        <w:t>Финансовый план на 2007 год, тыс. руб.</w:t>
      </w:r>
    </w:p>
    <w:p w:rsidR="004B282C" w:rsidRDefault="004B282C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</w:p>
    <w:tbl>
      <w:tblPr>
        <w:tblW w:w="9234" w:type="dxa"/>
        <w:tblInd w:w="88" w:type="dxa"/>
        <w:tblLook w:val="04A0"/>
      </w:tblPr>
      <w:tblGrid>
        <w:gridCol w:w="587"/>
        <w:gridCol w:w="6946"/>
        <w:gridCol w:w="1701"/>
      </w:tblGrid>
      <w:tr w:rsidR="002E3816" w:rsidRPr="002E3816" w:rsidTr="008C0DE5">
        <w:trPr>
          <w:trHeight w:hRule="exact" w:val="490"/>
        </w:trPr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00" w:firstLine="201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75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000" w:firstLine="197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  <w:t>Доходы и поступления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543983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97 217,2</w:t>
            </w:r>
          </w:p>
        </w:tc>
      </w:tr>
      <w:tr w:rsidR="002E3816" w:rsidRPr="002E3816" w:rsidTr="008C0DE5">
        <w:trPr>
          <w:trHeight w:val="230"/>
        </w:trPr>
        <w:tc>
          <w:tcPr>
            <w:tcW w:w="5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Амортизационные отчисления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67 630,20</w:t>
            </w:r>
          </w:p>
        </w:tc>
      </w:tr>
      <w:tr w:rsidR="002E3816" w:rsidRPr="002E3816" w:rsidTr="008C0DE5">
        <w:trPr>
          <w:trHeight w:val="315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3816" w:rsidRPr="002E3816" w:rsidTr="008C0DE5">
        <w:trPr>
          <w:trHeight w:hRule="exact" w:val="52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Доходы по ценным бумагам, принадлежащим предприятию-акционеру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Доходы от сдачи в аренду имущества пред</w:t>
            </w: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  <w:t>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2400</w:t>
            </w:r>
          </w:p>
        </w:tc>
      </w:tr>
      <w:tr w:rsidR="002E3816" w:rsidRPr="002E3816" w:rsidTr="008C0DE5">
        <w:trPr>
          <w:trHeight w:hRule="exact" w:val="52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Прирост устойчивой кредиторской задолжен</w:t>
            </w: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softHyphen/>
              <w:t>ности (пассивов)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Долгосрочные кредиты банков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3"/>
                <w:sz w:val="20"/>
                <w:szCs w:val="20"/>
                <w:lang w:eastAsia="ru-RU"/>
              </w:rPr>
              <w:t>Средства иностранных инвесторов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4" w:firstLine="28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E3816" w:rsidRPr="002E3816" w:rsidTr="008C0DE5">
        <w:trPr>
          <w:trHeight w:hRule="exact" w:val="583"/>
        </w:trPr>
        <w:tc>
          <w:tcPr>
            <w:tcW w:w="75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pacing w:val="-3"/>
                <w:sz w:val="20"/>
                <w:szCs w:val="20"/>
                <w:lang w:eastAsia="ru-RU"/>
              </w:rPr>
              <w:t>Итого доходов и поступлений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543983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167247,4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75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1000" w:firstLine="1958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color w:val="000000"/>
                <w:spacing w:val="-5"/>
                <w:sz w:val="20"/>
                <w:szCs w:val="20"/>
                <w:lang w:eastAsia="ru-RU"/>
              </w:rPr>
              <w:t>Расходы и отчисления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4B282C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19 443,4</w:t>
            </w:r>
          </w:p>
        </w:tc>
      </w:tr>
      <w:tr w:rsidR="002E3816" w:rsidRPr="002E3816" w:rsidTr="008C0DE5">
        <w:trPr>
          <w:trHeight w:hRule="exact" w:val="765"/>
        </w:trPr>
        <w:tc>
          <w:tcPr>
            <w:tcW w:w="5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Формирование фонда накопления (финанси</w:t>
            </w:r>
            <w:r w:rsidRPr="002E3816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softHyphen/>
              <w:t>рование капитальных вложений) ВСЕГО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из прибыли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4B282C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68052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за счет амортизационных отчислений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за счет доходов по ценным бумагам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51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за счет доходов от сдачи в аренду имущест</w:t>
            </w: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softHyphen/>
              <w:t>ва предприятия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за счет прироста устойчивых пассивов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за счет долгосрочных кредитов банка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15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из прочих источников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hRule="exact" w:val="510"/>
        </w:trPr>
        <w:tc>
          <w:tcPr>
            <w:tcW w:w="58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t>Формирование фонда потребления (в т.ч. вы</w:t>
            </w:r>
            <w:r w:rsidRPr="002E3816">
              <w:rPr>
                <w:rFonts w:eastAsia="Times New Roman"/>
                <w:color w:val="000000"/>
                <w:spacing w:val="-4"/>
                <w:sz w:val="20"/>
                <w:szCs w:val="20"/>
                <w:lang w:eastAsia="ru-RU"/>
              </w:rPr>
              <w:softHyphen/>
              <w:t>плата дивидендов по акциям)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из прибыли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543983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24304,3</w:t>
            </w:r>
          </w:p>
        </w:tc>
      </w:tr>
      <w:tr w:rsidR="002E3816" w:rsidRPr="002E3816" w:rsidTr="008C0DE5">
        <w:trPr>
          <w:trHeight w:val="300"/>
        </w:trPr>
        <w:tc>
          <w:tcPr>
            <w:tcW w:w="58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- из прочих источников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543983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4860,8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ind w:firstLineChars="26" w:firstLine="52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E3816" w:rsidRPr="002E3816" w:rsidTr="008C0DE5">
        <w:trPr>
          <w:trHeight w:hRule="exact" w:val="315"/>
        </w:trPr>
        <w:tc>
          <w:tcPr>
            <w:tcW w:w="75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2E3816" w:rsidRPr="002E3816" w:rsidRDefault="002E3816" w:rsidP="002E3816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="Times New Roman"/>
                <w:b/>
                <w:bCs/>
                <w:i/>
                <w:iCs/>
                <w:color w:val="000000"/>
                <w:spacing w:val="-5"/>
                <w:sz w:val="20"/>
                <w:szCs w:val="20"/>
                <w:lang w:eastAsia="ru-RU"/>
              </w:rPr>
              <w:t>Итого расходов и отчислений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2E3816" w:rsidRPr="002E3816" w:rsidRDefault="002E3816" w:rsidP="008C0DE5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E3816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</w:t>
            </w:r>
            <w:r w:rsidR="004B282C">
              <w:rPr>
                <w:rFonts w:eastAsiaTheme="minorEastAsia"/>
                <w:color w:val="000000"/>
                <w:sz w:val="20"/>
                <w:szCs w:val="20"/>
                <w:lang w:eastAsia="ru-RU"/>
              </w:rPr>
              <w:t>16 660,5</w:t>
            </w:r>
          </w:p>
        </w:tc>
      </w:tr>
    </w:tbl>
    <w:p w:rsidR="009F1E2F" w:rsidRDefault="009F1E2F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</w:p>
    <w:p w:rsidR="009F1E2F" w:rsidRDefault="009F1E2F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  <w:br w:type="page"/>
      </w:r>
    </w:p>
    <w:p w:rsidR="009F149B" w:rsidRPr="00616341" w:rsidRDefault="009F149B" w:rsidP="00616341">
      <w:pPr>
        <w:pStyle w:val="1"/>
        <w:spacing w:before="240" w:after="240"/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</w:pPr>
      <w:bookmarkStart w:id="41" w:name="_Toc223628694"/>
      <w:r w:rsidRPr="00616341">
        <w:rPr>
          <w:rFonts w:ascii="Times New Roman" w:eastAsia="Times New Roman" w:hAnsi="Times New Roman" w:cs="Times New Roman"/>
          <w:bCs w:val="0"/>
          <w:caps/>
          <w:kern w:val="36"/>
          <w:sz w:val="28"/>
          <w:szCs w:val="28"/>
          <w:lang w:eastAsia="ru-RU"/>
        </w:rPr>
        <w:lastRenderedPageBreak/>
        <w:t>Заключение</w:t>
      </w:r>
      <w:bookmarkEnd w:id="41"/>
    </w:p>
    <w:p w:rsidR="009F149B" w:rsidRDefault="009F149B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2" w:name="_Toc223628695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Налоговая система является одним из главных элементов рыночной эк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номики. Она выступает главным инструментом воздействия государства на развитие хозяйства, определения приоритетов экономического и социального развития. В связи с этим необходимо, чтобы налоговая система России была адаптирована к новым общественным отношениям, соответствовала миров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му опыту.</w:t>
      </w:r>
      <w:bookmarkEnd w:id="42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3" w:name="_Toc223628696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Нестабильность наших налогов, постоянный пересмотр ставок, колич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е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ства налогов, льгот и т. д. несомненно, играет отрицательную роль, особенно в период перехода российской экономики к рыночным отношениям, а также препятствует инвестициям как отечественным, так и иностранным. Нест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а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бильность налоговой системы на сегодняшний день - главная проблема р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е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формы налогообложения.</w:t>
      </w:r>
      <w:bookmarkEnd w:id="43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4" w:name="_Toc223628697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Жизнь показала несостоятельность сделанного упора на чисто фискал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ь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ную функцию налоговой системы: обирая налогоплательщика, налоги душат его, сужая тем самым налогооблагаемую базу и уменьшая налоговую массу.</w:t>
      </w:r>
      <w:bookmarkEnd w:id="44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5" w:name="_Toc223628698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Анализ реформаторских преобразований в области налогов в основном показывает, что выдвигаемые предложения касаются в лучшем случае 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т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дельных элементов налоговой системы. Однако в сегодняшнее время нео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б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ходима принципиально иная налоговая система, соответствующей нынешней фазе переходного к рыночным отношениям периода. И это не случайно, ибо оптимальную налоговую систему можно развернуть только на серьезной те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ретической основе.</w:t>
      </w:r>
      <w:bookmarkEnd w:id="45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6" w:name="_Toc223628699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На сегодняшний день существует огромный, причем теоретически обобщенный и осмысленный, опыт взимания и использования налогов в странах Запада. Но ориентация на их практику весьма затруднена, поскольку было бы совершенно неразумно не уделять первостепенное внимание спец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фике экономических, социальных и политических условий сегодняшней Ро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с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сии, ищущей лучшие пути реформирования своего народного хозяйства.</w:t>
      </w:r>
      <w:bookmarkEnd w:id="46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7" w:name="_Toc223628700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lastRenderedPageBreak/>
        <w:t>Пока не будет выработано авторитетной целостной концепции рефо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р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мирования налогообложения и его правовой формы, результаты любых из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ы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сканий в этой сфере останутся не более чем точкой зрения отдельных ко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л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лективов и специалистов. </w:t>
      </w:r>
      <w:r w:rsidR="009F1E2F">
        <w:rPr>
          <w:rStyle w:val="a8"/>
          <w:rFonts w:eastAsia="Times New Roman"/>
          <w:bCs/>
          <w:color w:val="000000"/>
          <w:kern w:val="36"/>
          <w:sz w:val="28"/>
          <w:szCs w:val="28"/>
          <w:lang w:eastAsia="ru-RU"/>
        </w:rPr>
        <w:footnoteReference w:id="11"/>
      </w:r>
      <w:bookmarkEnd w:id="47"/>
    </w:p>
    <w:p w:rsidR="009F149B" w:rsidRPr="009F1E2F" w:rsidRDefault="009F149B" w:rsidP="009F1E2F">
      <w:pPr>
        <w:spacing w:line="360" w:lineRule="auto"/>
        <w:ind w:firstLine="567"/>
        <w:jc w:val="both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48" w:name="_Toc223628701"/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Проблем в сфере налогообложения накопилось слишком много, чтобы их можно было решить в том порядке, в котором они решались, отдельными указами и поправками. Лишь незначительная их часть будет так или иначе решена в недалеком будущем. Но большая их часть вновь будет отложена до лучших времен, по-видимому, до принятия второй части Налогового кодекса. А до этого времени наша налоговая система будет, практически, не способна выполнять те функции, которые на неё возложены, что, в свою очередь, б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у</w:t>
      </w:r>
      <w:r w:rsidRPr="009F1E2F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дет препятствовать экономическому развитию страны. Поэтому очень важно, как можно скорее, доработать и принять вторую часть Налогового кодекса.</w:t>
      </w:r>
      <w:bookmarkEnd w:id="48"/>
    </w:p>
    <w:p w:rsidR="007D3FDF" w:rsidRDefault="007D3FDF">
      <w:pP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</w:pPr>
      <w:r>
        <w:rPr>
          <w:rFonts w:ascii="Verdana" w:eastAsia="Times New Roman" w:hAnsi="Verdana"/>
          <w:b/>
          <w:bCs/>
          <w:color w:val="000000"/>
          <w:kern w:val="36"/>
          <w:sz w:val="20"/>
          <w:szCs w:val="20"/>
          <w:lang w:eastAsia="ru-RU"/>
        </w:rPr>
        <w:br w:type="page"/>
      </w:r>
    </w:p>
    <w:p w:rsidR="007D3FDF" w:rsidRPr="009F1E2F" w:rsidRDefault="007D3FDF" w:rsidP="007D3FDF">
      <w:pPr>
        <w:jc w:val="center"/>
        <w:outlineLvl w:val="0"/>
        <w:rPr>
          <w:rFonts w:eastAsia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bookmarkStart w:id="49" w:name="_Toc223628702"/>
      <w:r w:rsidRPr="009F1E2F">
        <w:rPr>
          <w:rFonts w:eastAsia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Список литературы</w:t>
      </w:r>
      <w:bookmarkEnd w:id="49"/>
    </w:p>
    <w:p w:rsidR="007D3FDF" w:rsidRPr="009F1E2F" w:rsidRDefault="007D3FDF" w:rsidP="007D3FDF">
      <w:pPr>
        <w:jc w:val="center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Абрамова М. А., Александрова Л. С. Финансы, денежное обращение, кредит: Учебное пособие. М.: Институт международного права и эк</w:t>
      </w:r>
      <w:r w:rsidRPr="00616341">
        <w:rPr>
          <w:sz w:val="28"/>
          <w:szCs w:val="28"/>
        </w:rPr>
        <w:t>о</w:t>
      </w:r>
      <w:r w:rsidRPr="00616341">
        <w:rPr>
          <w:sz w:val="28"/>
          <w:szCs w:val="28"/>
        </w:rPr>
        <w:t xml:space="preserve">номики, 1996. 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Андрианов В.Иностранный капитал в экономике России</w:t>
      </w:r>
      <w:r w:rsidRPr="00616341">
        <w:rPr>
          <w:sz w:val="28"/>
          <w:szCs w:val="28"/>
        </w:rPr>
        <w:t xml:space="preserve"> // Экономист. –1997. – №3.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Артеменков Л.И.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Артеменкова И.Л.О феномене дисконтирования и методике изложения капитализации в теории и практике ипотечного кредита</w:t>
      </w:r>
      <w:r w:rsidRPr="00616341">
        <w:rPr>
          <w:sz w:val="28"/>
          <w:szCs w:val="28"/>
        </w:rPr>
        <w:t xml:space="preserve"> // Вопросы оценки. – 1996. – №1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Балабанов И.Т.Основы финансового менеджмента, как управлять кап</w:t>
      </w:r>
      <w:r w:rsidRPr="00616341">
        <w:rPr>
          <w:rStyle w:val="text1"/>
          <w:sz w:val="28"/>
          <w:szCs w:val="28"/>
        </w:rPr>
        <w:t>и</w:t>
      </w:r>
      <w:r w:rsidRPr="00616341">
        <w:rPr>
          <w:rStyle w:val="text1"/>
          <w:sz w:val="28"/>
          <w:szCs w:val="28"/>
        </w:rPr>
        <w:t>талом?</w:t>
      </w:r>
      <w:r w:rsidRPr="00616341">
        <w:rPr>
          <w:sz w:val="28"/>
          <w:szCs w:val="28"/>
        </w:rPr>
        <w:t xml:space="preserve"> – М.: Финансы и статистика, 1996.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Баринов Е, А., Хмыз О. В. Рынки: валютные и ценных бумаг. М.: Экз</w:t>
      </w:r>
      <w:r w:rsidRPr="00616341">
        <w:rPr>
          <w:sz w:val="28"/>
          <w:szCs w:val="28"/>
        </w:rPr>
        <w:t>а</w:t>
      </w:r>
      <w:r w:rsidRPr="00616341">
        <w:rPr>
          <w:sz w:val="28"/>
          <w:szCs w:val="28"/>
        </w:rPr>
        <w:t xml:space="preserve">мен, 2001. 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Бородин И.А.Финансы предприятий отраслей народного хозяйства</w:t>
      </w:r>
      <w:r w:rsidRPr="00616341">
        <w:rPr>
          <w:sz w:val="28"/>
          <w:szCs w:val="28"/>
        </w:rPr>
        <w:t>: Учеб. пособие / РГЭА, Ростов-н/Дону, 1995.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Бородина Е.И.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Голикова Ю.С.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Колчина Н.В.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Смирнова З.М.Финансы предприятий.</w:t>
      </w:r>
      <w:r w:rsidRPr="00616341">
        <w:rPr>
          <w:sz w:val="28"/>
          <w:szCs w:val="28"/>
        </w:rPr>
        <w:t xml:space="preserve"> – М.: Банки и биржи, 1995.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Брейли Р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Майерс С.Принципы корпоративных финансов</w:t>
      </w:r>
      <w:r w:rsidRPr="00616341">
        <w:rPr>
          <w:sz w:val="28"/>
          <w:szCs w:val="28"/>
        </w:rPr>
        <w:t>: Пер. с англ. – М.: ЗАО «Олимп-Бизнес», 1997.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Ветров В.В.Операционный аудит-анализ.</w:t>
      </w:r>
      <w:r w:rsidRPr="00616341">
        <w:rPr>
          <w:sz w:val="28"/>
          <w:szCs w:val="28"/>
        </w:rPr>
        <w:t xml:space="preserve"> – М.: Перспектива, 1995</w:t>
      </w:r>
    </w:p>
    <w:p w:rsidR="00616341" w:rsidRPr="00616341" w:rsidRDefault="00616341" w:rsidP="00616341">
      <w:pPr>
        <w:pStyle w:val="text"/>
        <w:numPr>
          <w:ilvl w:val="0"/>
          <w:numId w:val="14"/>
        </w:numPr>
        <w:tabs>
          <w:tab w:val="right" w:pos="9921"/>
        </w:tabs>
        <w:spacing w:line="360" w:lineRule="auto"/>
        <w:jc w:val="both"/>
        <w:rPr>
          <w:sz w:val="28"/>
          <w:szCs w:val="28"/>
        </w:rPr>
      </w:pPr>
      <w:r w:rsidRPr="00616341">
        <w:rPr>
          <w:rStyle w:val="text1"/>
          <w:sz w:val="28"/>
          <w:szCs w:val="28"/>
        </w:rPr>
        <w:t>Ворст И.</w:t>
      </w:r>
      <w:r w:rsidRPr="00616341">
        <w:rPr>
          <w:sz w:val="28"/>
          <w:szCs w:val="28"/>
        </w:rPr>
        <w:t xml:space="preserve">, </w:t>
      </w:r>
      <w:r w:rsidRPr="00616341">
        <w:rPr>
          <w:rStyle w:val="text1"/>
          <w:sz w:val="28"/>
          <w:szCs w:val="28"/>
        </w:rPr>
        <w:t>Ревентлоу Г.Г.Экономика фирмы</w:t>
      </w:r>
      <w:r w:rsidRPr="00616341">
        <w:rPr>
          <w:sz w:val="28"/>
          <w:szCs w:val="28"/>
        </w:rPr>
        <w:t xml:space="preserve">: Учебник. Пер. с датск. – М.: Высшая школа. – 1994. 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0" w:name="_Toc223628703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Гулаев В.И. "Налоги - состояние, проблемы и решения" - Финансы, №6-1995.</w:t>
      </w:r>
      <w:bookmarkEnd w:id="50"/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1" w:name="_Toc223628704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Действующие налоги. Комментарии / Под ред. В.В. Гусева - М.: Ме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ж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дународный центр финансово-экономического развития, 2002.</w:t>
      </w:r>
      <w:bookmarkEnd w:id="51"/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 xml:space="preserve">Дробозина Л. А. Финансы. М.: ЮНИТИ, 2003. 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2" w:name="_Toc223628705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Дудорин В.И. Управление экономикой и налоги. - М.: Менеджер, 2001.</w:t>
      </w:r>
      <w:bookmarkEnd w:id="52"/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Жукова Е. Ф. Деньги, кредит, банки. М: ЮНИТИ, 2001.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lastRenderedPageBreak/>
        <w:t xml:space="preserve">Злобина Л. А. Деньги. Кредит. Банки: Учебное пособие. М.: МГУП, 2002. 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3" w:name="_Toc223628706"/>
      <w:r w:rsidRPr="00616341">
        <w:rPr>
          <w:sz w:val="28"/>
          <w:szCs w:val="28"/>
        </w:rPr>
        <w:t>Иванов В. В., Соколов Б. И. Деньги. Кредит. Банки. М.: Проспект, 2003.</w:t>
      </w:r>
      <w:bookmarkEnd w:id="53"/>
      <w:r w:rsidRPr="00616341">
        <w:rPr>
          <w:sz w:val="28"/>
          <w:szCs w:val="28"/>
        </w:rPr>
        <w:t xml:space="preserve"> 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Кидуэлл Д. С, Петерсон Р. Л., Блэкуэлл Д. У. Финансовые институты, рынки, день-</w:t>
      </w:r>
      <w:r w:rsidRPr="00616341">
        <w:rPr>
          <w:i/>
          <w:iCs/>
          <w:sz w:val="28"/>
          <w:szCs w:val="28"/>
        </w:rPr>
        <w:t xml:space="preserve">i. </w:t>
      </w:r>
      <w:r w:rsidRPr="00616341">
        <w:rPr>
          <w:sz w:val="28"/>
          <w:szCs w:val="28"/>
        </w:rPr>
        <w:t xml:space="preserve">СПб.: Питер, 2000. 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 xml:space="preserve">Ковалев В. В. Финансы. М.: Проспект, 2003. 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 xml:space="preserve">Ковалева А. М. Финансы и кредит: Учебное пособие. М.: ФиС, 2000. 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4" w:name="_Toc223628707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Козлова Е.П. “Бухгалтерский учет”, Москва “Финансы и статист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ка”2002</w:t>
      </w:r>
      <w:bookmarkEnd w:id="54"/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Красавина Л. Н. Международные валютные и кредитные отношения. М., 2001.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5" w:name="_Toc223628708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Литвин М.И. Налоговая нагрузка и экономические интересы предпр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ятий // Финансы, 2001, №5.</w:t>
      </w:r>
      <w:bookmarkEnd w:id="55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 xml:space="preserve">Лушина С. И., Слепова В. И. Финансы. М: РЭА, 2000. 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Н.В.Колчина. Финансы предприятий. М: ЮНИТИ, 1998.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6" w:name="_Toc223628709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Налоги: Учебное пособие / Под ред. Д.Г. Черника - 4-ое изд. - М.: Ф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нансы и статистика, 2002.</w:t>
      </w:r>
      <w:bookmarkEnd w:id="56"/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Свиридов О. Ю. Финансы, денежное обращение, кредит: Учебное п</w:t>
      </w:r>
      <w:r w:rsidRPr="00616341">
        <w:rPr>
          <w:sz w:val="28"/>
          <w:szCs w:val="28"/>
        </w:rPr>
        <w:t>о</w:t>
      </w:r>
      <w:r w:rsidRPr="00616341">
        <w:rPr>
          <w:sz w:val="28"/>
          <w:szCs w:val="28"/>
        </w:rPr>
        <w:t>собие. Ростов-на-Дону: Феникс, 2003.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Харрис Л. Денежная теория. М.: Прогресс, 1990</w:t>
      </w:r>
    </w:p>
    <w:p w:rsidR="00616341" w:rsidRPr="00616341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7" w:name="_Toc223628710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Черник Д.Г. Основы налоговой системы: Учебное пособие - М.: Ф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и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нансы ЮНИТИ, 2001.</w:t>
      </w:r>
      <w:bookmarkEnd w:id="57"/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Чернова Е. Г. Финансы, деньги, кредит: Учебное пособие. СПб.: Изд</w:t>
      </w:r>
      <w:r w:rsidRPr="00616341">
        <w:rPr>
          <w:sz w:val="28"/>
          <w:szCs w:val="28"/>
        </w:rPr>
        <w:t>а</w:t>
      </w:r>
      <w:r w:rsidRPr="00616341">
        <w:rPr>
          <w:sz w:val="28"/>
          <w:szCs w:val="28"/>
        </w:rPr>
        <w:t>тельство Санкт-Петсрбургского университета, 2000.</w:t>
      </w:r>
    </w:p>
    <w:p w:rsidR="00616341" w:rsidRPr="00616341" w:rsidRDefault="00616341" w:rsidP="00616341">
      <w:pPr>
        <w:pStyle w:val="aa"/>
        <w:numPr>
          <w:ilvl w:val="0"/>
          <w:numId w:val="14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16341">
        <w:rPr>
          <w:sz w:val="28"/>
          <w:szCs w:val="28"/>
        </w:rPr>
        <w:t>Эбке В. Международное валютное право. М.: Международные отн</w:t>
      </w:r>
      <w:r w:rsidRPr="00616341">
        <w:rPr>
          <w:sz w:val="28"/>
          <w:szCs w:val="28"/>
        </w:rPr>
        <w:t>о</w:t>
      </w:r>
      <w:r w:rsidRPr="00616341">
        <w:rPr>
          <w:sz w:val="28"/>
          <w:szCs w:val="28"/>
        </w:rPr>
        <w:t>шения, 1997.</w:t>
      </w:r>
    </w:p>
    <w:p w:rsidR="00CD58DE" w:rsidRDefault="00616341" w:rsidP="00616341">
      <w:pPr>
        <w:pStyle w:val="a5"/>
        <w:numPr>
          <w:ilvl w:val="0"/>
          <w:numId w:val="14"/>
        </w:numPr>
        <w:spacing w:line="360" w:lineRule="auto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bookmarkStart w:id="58" w:name="_Toc223628711"/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Юткина Т.Ф. Налоги и налогообложение: Учебное пособие для студе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н</w:t>
      </w:r>
      <w:r w:rsidRPr="00616341"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t>тов вузов - М.: ИНФРА-М, 2001.</w:t>
      </w:r>
      <w:bookmarkEnd w:id="58"/>
    </w:p>
    <w:p w:rsidR="00CD58DE" w:rsidRDefault="00CD58DE">
      <w:pPr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eastAsia="Times New Roman"/>
          <w:bCs/>
          <w:color w:val="000000"/>
          <w:kern w:val="36"/>
          <w:sz w:val="28"/>
          <w:szCs w:val="28"/>
          <w:lang w:eastAsia="ru-RU"/>
        </w:rPr>
        <w:lastRenderedPageBreak/>
        <w:br w:type="page"/>
      </w:r>
    </w:p>
    <w:p w:rsidR="00616341" w:rsidRPr="00CD58DE" w:rsidRDefault="00CD58DE" w:rsidP="00CD58DE">
      <w:pPr>
        <w:pStyle w:val="a5"/>
        <w:spacing w:line="360" w:lineRule="auto"/>
        <w:ind w:left="0"/>
        <w:jc w:val="right"/>
        <w:outlineLvl w:val="0"/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D58DE">
        <w:rPr>
          <w:rFonts w:eastAsia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Приложение 1</w:t>
      </w:r>
    </w:p>
    <w:p w:rsidR="00CD58DE" w:rsidRPr="00CD58DE" w:rsidRDefault="00CD58DE" w:rsidP="004F2FED">
      <w:pPr>
        <w:pStyle w:val="a5"/>
        <w:spacing w:line="360" w:lineRule="auto"/>
        <w:ind w:left="72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</w:p>
    <w:p w:rsidR="00CD58DE" w:rsidRDefault="00CD58DE" w:rsidP="004F2FED">
      <w:pPr>
        <w:rPr>
          <w:b/>
          <w:bCs/>
          <w:color w:val="000000" w:themeColor="text1"/>
          <w:kern w:val="36"/>
          <w:sz w:val="28"/>
          <w:szCs w:val="28"/>
        </w:rPr>
      </w:pPr>
      <w:r w:rsidRPr="00CD58DE">
        <w:rPr>
          <w:bCs/>
          <w:color w:val="000000"/>
          <w:kern w:val="36"/>
          <w:sz w:val="28"/>
          <w:szCs w:val="28"/>
        </w:rPr>
        <w:t>1)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CD58DE">
        <w:rPr>
          <w:bCs/>
          <w:color w:val="000000"/>
          <w:kern w:val="36"/>
          <w:sz w:val="28"/>
          <w:szCs w:val="28"/>
        </w:rPr>
        <w:t xml:space="preserve">Налоговая ставка налога на имущество организации </w:t>
      </w:r>
      <w:r w:rsidRPr="00CD58DE">
        <w:rPr>
          <w:b/>
          <w:bCs/>
          <w:color w:val="000000" w:themeColor="text1"/>
          <w:kern w:val="36"/>
          <w:sz w:val="28"/>
          <w:szCs w:val="28"/>
          <w:u w:val="single"/>
        </w:rPr>
        <w:t>2,2%</w:t>
      </w:r>
      <w:r w:rsidRPr="00CD58DE">
        <w:rPr>
          <w:b/>
          <w:bCs/>
          <w:color w:val="000000" w:themeColor="text1"/>
          <w:kern w:val="36"/>
          <w:sz w:val="28"/>
          <w:szCs w:val="28"/>
        </w:rPr>
        <w:t>.</w:t>
      </w:r>
    </w:p>
    <w:p w:rsidR="004F2FED" w:rsidRPr="00CD58DE" w:rsidRDefault="004F2FED" w:rsidP="004F2FED">
      <w:pPr>
        <w:rPr>
          <w:bCs/>
          <w:color w:val="000000"/>
          <w:kern w:val="36"/>
          <w:sz w:val="28"/>
          <w:szCs w:val="28"/>
        </w:rPr>
      </w:pPr>
    </w:p>
    <w:p w:rsidR="00CD58DE" w:rsidRPr="00CD58DE" w:rsidRDefault="00CD58DE" w:rsidP="004F2FED">
      <w:pPr>
        <w:rPr>
          <w:bCs/>
          <w:color w:val="000000"/>
          <w:kern w:val="36"/>
          <w:sz w:val="28"/>
          <w:szCs w:val="28"/>
        </w:rPr>
      </w:pPr>
      <w:r w:rsidRPr="00CD58DE">
        <w:rPr>
          <w:bCs/>
          <w:color w:val="000000"/>
          <w:kern w:val="36"/>
          <w:sz w:val="28"/>
          <w:szCs w:val="28"/>
        </w:rPr>
        <w:t>2)</w:t>
      </w:r>
      <w:r>
        <w:rPr>
          <w:bCs/>
          <w:color w:val="000000"/>
          <w:kern w:val="36"/>
          <w:sz w:val="28"/>
          <w:szCs w:val="28"/>
        </w:rPr>
        <w:t xml:space="preserve"> </w:t>
      </w:r>
      <w:r w:rsidRPr="00CD58DE">
        <w:rPr>
          <w:bCs/>
          <w:color w:val="000000"/>
          <w:kern w:val="36"/>
          <w:sz w:val="28"/>
          <w:szCs w:val="28"/>
        </w:rPr>
        <w:t>ФЕДЕРАЛЬНЫЙ ЗАКОН РФ от 26.11.2008 № 224-ФЗ «О внесении изм</w:t>
      </w:r>
      <w:r w:rsidRPr="00CD58DE">
        <w:rPr>
          <w:bCs/>
          <w:color w:val="000000"/>
          <w:kern w:val="36"/>
          <w:sz w:val="28"/>
          <w:szCs w:val="28"/>
        </w:rPr>
        <w:t>е</w:t>
      </w:r>
      <w:r w:rsidRPr="00CD58DE">
        <w:rPr>
          <w:bCs/>
          <w:color w:val="000000"/>
          <w:kern w:val="36"/>
          <w:sz w:val="28"/>
          <w:szCs w:val="28"/>
        </w:rPr>
        <w:t>нений в часть первую, часть вторую Налогового кодекса Российской Федер</w:t>
      </w:r>
      <w:r w:rsidRPr="00CD58DE">
        <w:rPr>
          <w:bCs/>
          <w:color w:val="000000"/>
          <w:kern w:val="36"/>
          <w:sz w:val="28"/>
          <w:szCs w:val="28"/>
        </w:rPr>
        <w:t>а</w:t>
      </w:r>
      <w:r w:rsidRPr="00CD58DE">
        <w:rPr>
          <w:bCs/>
          <w:color w:val="000000"/>
          <w:kern w:val="36"/>
          <w:sz w:val="28"/>
          <w:szCs w:val="28"/>
        </w:rPr>
        <w:t>ции и отдельные законодательные акты Российской Федерации»</w:t>
      </w:r>
    </w:p>
    <w:p w:rsidR="00CD58DE" w:rsidRDefault="00CD58DE" w:rsidP="004F2FED">
      <w:pPr>
        <w:rPr>
          <w:sz w:val="28"/>
          <w:szCs w:val="28"/>
        </w:rPr>
      </w:pPr>
      <w:r w:rsidRPr="00CD58DE">
        <w:rPr>
          <w:color w:val="000000"/>
          <w:sz w:val="28"/>
          <w:szCs w:val="28"/>
        </w:rPr>
        <w:t>Ставка налога на прибыль снижена с 24% до 20%.</w:t>
      </w:r>
    </w:p>
    <w:p w:rsidR="00CD58DE" w:rsidRDefault="00CD58DE" w:rsidP="004F2FED">
      <w:pPr>
        <w:rPr>
          <w:sz w:val="28"/>
          <w:szCs w:val="28"/>
        </w:rPr>
      </w:pPr>
    </w:p>
    <w:p w:rsidR="00CD58DE" w:rsidRPr="00CD58DE" w:rsidRDefault="00CD58DE" w:rsidP="004F2FED">
      <w:pPr>
        <w:rPr>
          <w:sz w:val="28"/>
          <w:szCs w:val="28"/>
        </w:rPr>
      </w:pPr>
      <w:r w:rsidRPr="00CD58DE">
        <w:rPr>
          <w:sz w:val="28"/>
          <w:szCs w:val="28"/>
        </w:rPr>
        <w:t xml:space="preserve">Налоговая ставка устанавливается в размере </w:t>
      </w:r>
      <w:r w:rsidRPr="00CD58DE">
        <w:rPr>
          <w:rStyle w:val="a3"/>
          <w:color w:val="000000" w:themeColor="text1"/>
          <w:sz w:val="28"/>
          <w:szCs w:val="28"/>
          <w:u w:val="single"/>
        </w:rPr>
        <w:t>20%</w:t>
      </w:r>
      <w:r w:rsidRPr="00CD58DE">
        <w:rPr>
          <w:color w:val="000000" w:themeColor="text1"/>
          <w:sz w:val="28"/>
          <w:szCs w:val="28"/>
        </w:rPr>
        <w:t>.</w:t>
      </w:r>
      <w:r w:rsidRPr="00CD58DE">
        <w:rPr>
          <w:sz w:val="28"/>
          <w:szCs w:val="28"/>
        </w:rPr>
        <w:t xml:space="preserve"> </w:t>
      </w:r>
    </w:p>
    <w:p w:rsidR="00CD58DE" w:rsidRPr="00CD58DE" w:rsidRDefault="00CD58DE" w:rsidP="004F2FED">
      <w:pPr>
        <w:rPr>
          <w:sz w:val="28"/>
          <w:szCs w:val="28"/>
        </w:rPr>
      </w:pPr>
      <w:r w:rsidRPr="00CD58DE">
        <w:rPr>
          <w:sz w:val="28"/>
          <w:szCs w:val="28"/>
        </w:rPr>
        <w:t>При этом:</w:t>
      </w:r>
    </w:p>
    <w:p w:rsidR="00CD58DE" w:rsidRPr="00CD58DE" w:rsidRDefault="00CD58DE" w:rsidP="004F2FED">
      <w:pPr>
        <w:rPr>
          <w:sz w:val="28"/>
          <w:szCs w:val="28"/>
        </w:rPr>
      </w:pPr>
      <w:r w:rsidRPr="00CD58DE">
        <w:rPr>
          <w:sz w:val="28"/>
          <w:szCs w:val="28"/>
        </w:rPr>
        <w:t xml:space="preserve">- сумма налога, исчисленная по налоговой ставке в размере </w:t>
      </w:r>
      <w:r w:rsidRPr="00CD58DE">
        <w:rPr>
          <w:rStyle w:val="a3"/>
          <w:b w:val="0"/>
          <w:sz w:val="28"/>
          <w:szCs w:val="28"/>
        </w:rPr>
        <w:t>2,5 процента</w:t>
      </w:r>
      <w:r w:rsidRPr="00CD58DE">
        <w:rPr>
          <w:sz w:val="28"/>
          <w:szCs w:val="28"/>
        </w:rPr>
        <w:t>,       зачисляется в федеральный бюджет;</w:t>
      </w:r>
    </w:p>
    <w:p w:rsidR="00CD58DE" w:rsidRDefault="00CD58DE" w:rsidP="004F2FED">
      <w:pPr>
        <w:rPr>
          <w:sz w:val="28"/>
          <w:szCs w:val="28"/>
        </w:rPr>
      </w:pPr>
      <w:r w:rsidRPr="00CD58DE">
        <w:rPr>
          <w:sz w:val="28"/>
          <w:szCs w:val="28"/>
        </w:rPr>
        <w:t>- сумма налога, исчисленная по налоговой ставке в размере 17,5 процента,       зачисляется в бюджеты субъектов РФ</w:t>
      </w:r>
    </w:p>
    <w:p w:rsidR="004F2FED" w:rsidRPr="00CD58DE" w:rsidRDefault="004F2FED" w:rsidP="004F2FED">
      <w:pPr>
        <w:rPr>
          <w:sz w:val="28"/>
          <w:szCs w:val="28"/>
        </w:rPr>
      </w:pPr>
    </w:p>
    <w:p w:rsidR="00CD58DE" w:rsidRDefault="00CD58DE" w:rsidP="004F2FED">
      <w:pPr>
        <w:jc w:val="both"/>
        <w:rPr>
          <w:color w:val="000000" w:themeColor="text1"/>
          <w:spacing w:val="2"/>
          <w:sz w:val="28"/>
          <w:szCs w:val="28"/>
        </w:rPr>
      </w:pPr>
      <w:r w:rsidRPr="00CD58DE">
        <w:rPr>
          <w:sz w:val="28"/>
          <w:szCs w:val="28"/>
        </w:rPr>
        <w:t xml:space="preserve">3) </w:t>
      </w:r>
      <w:r w:rsidRPr="00CD58DE">
        <w:rPr>
          <w:color w:val="000000" w:themeColor="text1"/>
          <w:spacing w:val="2"/>
          <w:sz w:val="28"/>
          <w:szCs w:val="28"/>
        </w:rPr>
        <w:t>Так в пункте 1 статьи 241 НК РФ установлены налоговые ставки по ЕСН для налогоплательщиков, производящих выплаты физическим лицам, за и</w:t>
      </w:r>
      <w:r w:rsidRPr="00CD58DE">
        <w:rPr>
          <w:color w:val="000000" w:themeColor="text1"/>
          <w:spacing w:val="2"/>
          <w:sz w:val="28"/>
          <w:szCs w:val="28"/>
        </w:rPr>
        <w:t>с</w:t>
      </w:r>
      <w:r w:rsidRPr="00CD58DE">
        <w:rPr>
          <w:color w:val="000000" w:themeColor="text1"/>
          <w:spacing w:val="2"/>
          <w:sz w:val="28"/>
          <w:szCs w:val="28"/>
        </w:rPr>
        <w:t>ключением выступающих в качестве работодателей налогоплательщиков - организаций и индивидуальных предпринимателей, имеющих статус рез</w:t>
      </w:r>
      <w:r w:rsidRPr="00CD58DE">
        <w:rPr>
          <w:color w:val="000000" w:themeColor="text1"/>
          <w:spacing w:val="2"/>
          <w:sz w:val="28"/>
          <w:szCs w:val="28"/>
        </w:rPr>
        <w:t>и</w:t>
      </w:r>
      <w:r w:rsidRPr="00CD58DE">
        <w:rPr>
          <w:color w:val="000000" w:themeColor="text1"/>
          <w:spacing w:val="2"/>
          <w:sz w:val="28"/>
          <w:szCs w:val="28"/>
        </w:rPr>
        <w:t>дента технико-внедренческой особой экономической зоны и производящих выплаты физическим лицам, работающим на территории технико-внедренческой особой экономической зоны, сельскохозяйственных товар</w:t>
      </w:r>
      <w:r w:rsidRPr="00CD58DE">
        <w:rPr>
          <w:color w:val="000000" w:themeColor="text1"/>
          <w:spacing w:val="2"/>
          <w:sz w:val="28"/>
          <w:szCs w:val="28"/>
        </w:rPr>
        <w:t>о</w:t>
      </w:r>
      <w:r w:rsidRPr="00CD58DE">
        <w:rPr>
          <w:color w:val="000000" w:themeColor="text1"/>
          <w:spacing w:val="2"/>
          <w:sz w:val="28"/>
          <w:szCs w:val="28"/>
        </w:rPr>
        <w:t>производителей, организаций народных художественных промыслов и р</w:t>
      </w:r>
      <w:r w:rsidRPr="00CD58DE">
        <w:rPr>
          <w:color w:val="000000" w:themeColor="text1"/>
          <w:spacing w:val="2"/>
          <w:sz w:val="28"/>
          <w:szCs w:val="28"/>
        </w:rPr>
        <w:t>о</w:t>
      </w:r>
      <w:r w:rsidRPr="00CD58DE">
        <w:rPr>
          <w:color w:val="000000" w:themeColor="text1"/>
          <w:spacing w:val="2"/>
          <w:sz w:val="28"/>
          <w:szCs w:val="28"/>
        </w:rPr>
        <w:t>довых, семейных общин коренных малочисленных народов Севера, зан</w:t>
      </w:r>
      <w:r w:rsidRPr="00CD58DE">
        <w:rPr>
          <w:color w:val="000000" w:themeColor="text1"/>
          <w:spacing w:val="2"/>
          <w:sz w:val="28"/>
          <w:szCs w:val="28"/>
        </w:rPr>
        <w:t>и</w:t>
      </w:r>
      <w:r w:rsidRPr="00CD58DE">
        <w:rPr>
          <w:color w:val="000000" w:themeColor="text1"/>
          <w:spacing w:val="2"/>
          <w:sz w:val="28"/>
          <w:szCs w:val="28"/>
        </w:rPr>
        <w:t>мающихся традиционными отраслями хозяйствования, а также налогопл</w:t>
      </w:r>
      <w:r w:rsidRPr="00CD58DE">
        <w:rPr>
          <w:color w:val="000000" w:themeColor="text1"/>
          <w:spacing w:val="2"/>
          <w:sz w:val="28"/>
          <w:szCs w:val="28"/>
        </w:rPr>
        <w:t>а</w:t>
      </w:r>
      <w:r w:rsidRPr="00CD58DE">
        <w:rPr>
          <w:color w:val="000000" w:themeColor="text1"/>
          <w:spacing w:val="2"/>
          <w:sz w:val="28"/>
          <w:szCs w:val="28"/>
        </w:rPr>
        <w:t>тельщиков-организаций, осуществляющих деятельность в области инфо</w:t>
      </w:r>
      <w:r w:rsidRPr="00CD58DE">
        <w:rPr>
          <w:color w:val="000000" w:themeColor="text1"/>
          <w:spacing w:val="2"/>
          <w:sz w:val="28"/>
          <w:szCs w:val="28"/>
        </w:rPr>
        <w:t>р</w:t>
      </w:r>
      <w:r w:rsidRPr="00CD58DE">
        <w:rPr>
          <w:color w:val="000000" w:themeColor="text1"/>
          <w:spacing w:val="2"/>
          <w:sz w:val="28"/>
          <w:szCs w:val="28"/>
        </w:rPr>
        <w:t>мационных технологий и уплачивающих налог по налоговым ставкам, уст</w:t>
      </w:r>
      <w:r w:rsidRPr="00CD58DE">
        <w:rPr>
          <w:color w:val="000000" w:themeColor="text1"/>
          <w:spacing w:val="2"/>
          <w:sz w:val="28"/>
          <w:szCs w:val="28"/>
        </w:rPr>
        <w:t>а</w:t>
      </w:r>
      <w:r w:rsidRPr="00CD58DE">
        <w:rPr>
          <w:color w:val="000000" w:themeColor="text1"/>
          <w:spacing w:val="2"/>
          <w:sz w:val="28"/>
          <w:szCs w:val="28"/>
        </w:rPr>
        <w:t>новленным пунктом 6 статьи 241 НК РФ, применяются следующие налог</w:t>
      </w:r>
      <w:r w:rsidRPr="00CD58DE">
        <w:rPr>
          <w:color w:val="000000" w:themeColor="text1"/>
          <w:spacing w:val="2"/>
          <w:sz w:val="28"/>
          <w:szCs w:val="28"/>
        </w:rPr>
        <w:t>о</w:t>
      </w:r>
      <w:r w:rsidRPr="00CD58DE">
        <w:rPr>
          <w:color w:val="000000" w:themeColor="text1"/>
          <w:spacing w:val="2"/>
          <w:sz w:val="28"/>
          <w:szCs w:val="28"/>
        </w:rPr>
        <w:t>вые ставки:</w:t>
      </w:r>
    </w:p>
    <w:p w:rsidR="00CD58DE" w:rsidRDefault="00CD58DE" w:rsidP="004F2FED">
      <w:pPr>
        <w:pStyle w:val="aa"/>
        <w:jc w:val="both"/>
        <w:rPr>
          <w:rFonts w:ascii="Arial" w:hAnsi="Arial" w:cs="Arial"/>
          <w:color w:val="332E2D"/>
          <w:spacing w:val="2"/>
        </w:rPr>
      </w:pPr>
      <w:r w:rsidRPr="00CD58DE">
        <w:rPr>
          <w:color w:val="332E2D"/>
          <w:spacing w:val="2"/>
          <w:sz w:val="28"/>
          <w:szCs w:val="28"/>
        </w:rPr>
        <w:br/>
      </w:r>
      <w:r w:rsidRPr="00B23534">
        <w:rPr>
          <w:rFonts w:ascii="Arial" w:hAnsi="Arial" w:cs="Arial"/>
          <w:color w:val="332E2D"/>
          <w:spacing w:val="2"/>
        </w:rPr>
        <w:t> </w:t>
      </w:r>
    </w:p>
    <w:p w:rsidR="00CD58DE" w:rsidRDefault="00CD58DE" w:rsidP="004F2FED">
      <w:pPr>
        <w:pStyle w:val="aa"/>
        <w:rPr>
          <w:rFonts w:ascii="Arial" w:hAnsi="Arial" w:cs="Arial"/>
          <w:color w:val="332E2D"/>
          <w:spacing w:val="2"/>
        </w:rPr>
      </w:pPr>
    </w:p>
    <w:p w:rsidR="00CD58DE" w:rsidRDefault="00CD58DE" w:rsidP="004F2FED">
      <w:pPr>
        <w:pStyle w:val="aa"/>
        <w:rPr>
          <w:rFonts w:ascii="Arial" w:hAnsi="Arial" w:cs="Arial"/>
          <w:color w:val="332E2D"/>
          <w:spacing w:val="2"/>
        </w:rPr>
      </w:pPr>
    </w:p>
    <w:tbl>
      <w:tblPr>
        <w:tblW w:w="5000" w:type="pct"/>
        <w:tblCellMar>
          <w:top w:w="90" w:type="dxa"/>
          <w:left w:w="90" w:type="dxa"/>
          <w:bottom w:w="90" w:type="dxa"/>
          <w:right w:w="90" w:type="dxa"/>
        </w:tblCellMar>
        <w:tblLook w:val="0000"/>
      </w:tblPr>
      <w:tblGrid>
        <w:gridCol w:w="1514"/>
        <w:gridCol w:w="1604"/>
        <w:gridCol w:w="1604"/>
        <w:gridCol w:w="1604"/>
        <w:gridCol w:w="1604"/>
        <w:gridCol w:w="1604"/>
      </w:tblGrid>
      <w:tr w:rsidR="00CD58DE" w:rsidRPr="00CD58DE" w:rsidTr="00CD58DE">
        <w:trPr>
          <w:trHeight w:val="2299"/>
        </w:trPr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lastRenderedPageBreak/>
              <w:t>Налоговая</w:t>
            </w:r>
            <w:r w:rsidRPr="00CD58DE">
              <w:rPr>
                <w:color w:val="000000" w:themeColor="text1"/>
                <w:spacing w:val="2"/>
              </w:rPr>
              <w:br/>
              <w:t>база на</w:t>
            </w:r>
            <w:r w:rsidRPr="00CD58DE">
              <w:rPr>
                <w:color w:val="000000" w:themeColor="text1"/>
                <w:spacing w:val="2"/>
              </w:rPr>
              <w:br/>
              <w:t>каждое ф</w:t>
            </w:r>
            <w:r w:rsidRPr="00CD58DE">
              <w:rPr>
                <w:color w:val="000000" w:themeColor="text1"/>
                <w:spacing w:val="2"/>
              </w:rPr>
              <w:t>и</w:t>
            </w:r>
            <w:r w:rsidRPr="00CD58DE">
              <w:rPr>
                <w:color w:val="000000" w:themeColor="text1"/>
                <w:spacing w:val="2"/>
              </w:rPr>
              <w:t>зическое лицо нара</w:t>
            </w:r>
            <w:r w:rsidRPr="00CD58DE">
              <w:rPr>
                <w:color w:val="000000" w:themeColor="text1"/>
                <w:spacing w:val="2"/>
              </w:rPr>
              <w:t>с</w:t>
            </w:r>
            <w:r w:rsidRPr="00CD58DE">
              <w:rPr>
                <w:color w:val="000000" w:themeColor="text1"/>
                <w:spacing w:val="2"/>
              </w:rPr>
              <w:t>тающим итогом с н</w:t>
            </w:r>
            <w:r w:rsidRPr="00CD58DE">
              <w:rPr>
                <w:color w:val="000000" w:themeColor="text1"/>
                <w:spacing w:val="2"/>
              </w:rPr>
              <w:t>а</w:t>
            </w:r>
            <w:r w:rsidRPr="00CD58DE">
              <w:rPr>
                <w:color w:val="000000" w:themeColor="text1"/>
                <w:spacing w:val="2"/>
              </w:rPr>
              <w:t xml:space="preserve">чала года </w:t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Федеральный</w:t>
            </w:r>
            <w:r w:rsidRPr="00CD58DE">
              <w:rPr>
                <w:color w:val="000000" w:themeColor="text1"/>
                <w:spacing w:val="2"/>
              </w:rPr>
              <w:br/>
              <w:t>бюджет</w:t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ФСС РФ</w:t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</w:p>
        </w:tc>
        <w:tc>
          <w:tcPr>
            <w:tcW w:w="168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ФОМС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Итого</w:t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  <w:r w:rsidRPr="00CD58DE">
              <w:rPr>
                <w:color w:val="000000" w:themeColor="text1"/>
                <w:spacing w:val="2"/>
              </w:rPr>
              <w:br/>
            </w:r>
          </w:p>
        </w:tc>
      </w:tr>
      <w:tr w:rsidR="00CD58DE" w:rsidRPr="00CD58DE" w:rsidTr="00CD58DE">
        <w:trPr>
          <w:trHeight w:val="450"/>
        </w:trPr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br/>
              <w:t> </w:t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br/>
              <w:t>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br/>
              <w:t>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ФФОМС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ТФОМС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br/>
              <w:t> </w:t>
            </w:r>
          </w:p>
        </w:tc>
      </w:tr>
      <w:tr w:rsidR="00CD58DE" w:rsidRPr="00CD58DE" w:rsidTr="00CD58DE"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1 </w:t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2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3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4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5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6 </w:t>
            </w:r>
          </w:p>
        </w:tc>
      </w:tr>
      <w:tr w:rsidR="00CD58DE" w:rsidRPr="00CD58DE" w:rsidTr="00CD58DE"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 До 280000 </w:t>
            </w:r>
            <w:r w:rsidRPr="00CD58DE">
              <w:rPr>
                <w:color w:val="000000" w:themeColor="text1"/>
                <w:spacing w:val="2"/>
              </w:rPr>
              <w:br/>
              <w:t xml:space="preserve">     рублей </w:t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   20,0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</w:t>
            </w:r>
            <w:r w:rsidRPr="00CD58DE">
              <w:rPr>
                <w:color w:val="000000" w:themeColor="text1"/>
                <w:spacing w:val="2"/>
              </w:rPr>
              <w:br/>
              <w:t>    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     2,9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</w:t>
            </w:r>
            <w:r w:rsidRPr="00CD58DE">
              <w:rPr>
                <w:color w:val="000000" w:themeColor="text1"/>
                <w:spacing w:val="2"/>
              </w:rPr>
              <w:br/>
              <w:t>    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     1,1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</w:t>
            </w:r>
            <w:r w:rsidRPr="00CD58DE">
              <w:rPr>
                <w:color w:val="000000" w:themeColor="text1"/>
                <w:spacing w:val="2"/>
              </w:rPr>
              <w:br/>
              <w:t>    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     2,0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</w:t>
            </w:r>
            <w:r w:rsidRPr="00CD58DE">
              <w:rPr>
                <w:color w:val="000000" w:themeColor="text1"/>
                <w:spacing w:val="2"/>
              </w:rPr>
              <w:br/>
              <w:t>     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     26,0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</w:t>
            </w:r>
            <w:r w:rsidRPr="00CD58DE">
              <w:rPr>
                <w:color w:val="000000" w:themeColor="text1"/>
                <w:spacing w:val="2"/>
              </w:rPr>
              <w:br/>
              <w:t>     </w:t>
            </w:r>
          </w:p>
        </w:tc>
      </w:tr>
      <w:tr w:rsidR="00CD58DE" w:rsidRPr="00CD58DE" w:rsidTr="00CD58DE"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От 280001</w:t>
            </w:r>
            <w:r w:rsidRPr="00CD58DE">
              <w:rPr>
                <w:color w:val="000000" w:themeColor="text1"/>
                <w:spacing w:val="2"/>
              </w:rPr>
              <w:br/>
              <w:t>рубля до</w:t>
            </w:r>
            <w:r w:rsidRPr="00CD58DE">
              <w:rPr>
                <w:color w:val="000000" w:themeColor="text1"/>
                <w:spacing w:val="2"/>
              </w:rPr>
              <w:br/>
              <w:t>600000</w:t>
            </w:r>
            <w:r w:rsidRPr="00CD58DE">
              <w:rPr>
                <w:color w:val="000000" w:themeColor="text1"/>
                <w:spacing w:val="2"/>
              </w:rPr>
              <w:br/>
              <w:t>рублей</w:t>
            </w:r>
            <w:r w:rsidRPr="00CD58DE">
              <w:rPr>
                <w:color w:val="000000" w:themeColor="text1"/>
                <w:spacing w:val="2"/>
              </w:rPr>
              <w:br/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56000 рублей + 7,9 проце</w:t>
            </w:r>
            <w:r w:rsidRPr="00CD58DE">
              <w:rPr>
                <w:color w:val="000000" w:themeColor="text1"/>
                <w:spacing w:val="2"/>
              </w:rPr>
              <w:t>н</w:t>
            </w:r>
            <w:r w:rsidRPr="00CD58DE">
              <w:rPr>
                <w:color w:val="000000" w:themeColor="text1"/>
                <w:spacing w:val="2"/>
              </w:rPr>
              <w:t>та с суммы, превыша</w:t>
            </w:r>
            <w:r w:rsidRPr="00CD58DE">
              <w:rPr>
                <w:color w:val="000000" w:themeColor="text1"/>
                <w:spacing w:val="2"/>
              </w:rPr>
              <w:t>ю</w:t>
            </w:r>
            <w:r w:rsidRPr="00CD58DE">
              <w:rPr>
                <w:color w:val="000000" w:themeColor="text1"/>
                <w:spacing w:val="2"/>
              </w:rPr>
              <w:t>щей</w:t>
            </w:r>
            <w:r w:rsidRPr="00CD58DE">
              <w:rPr>
                <w:color w:val="000000" w:themeColor="text1"/>
                <w:spacing w:val="2"/>
              </w:rPr>
              <w:br/>
              <w:t>280000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 xml:space="preserve">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8120 рублей +</w:t>
            </w:r>
            <w:r w:rsidRPr="00CD58DE">
              <w:rPr>
                <w:color w:val="000000" w:themeColor="text1"/>
                <w:spacing w:val="2"/>
              </w:rPr>
              <w:br/>
              <w:t>1,0 процента с суммы, превыша</w:t>
            </w:r>
            <w:r w:rsidRPr="00CD58DE">
              <w:rPr>
                <w:color w:val="000000" w:themeColor="text1"/>
                <w:spacing w:val="2"/>
              </w:rPr>
              <w:t>ю</w:t>
            </w:r>
            <w:r w:rsidRPr="00CD58DE">
              <w:rPr>
                <w:color w:val="000000" w:themeColor="text1"/>
                <w:spacing w:val="2"/>
              </w:rPr>
              <w:t>щей</w:t>
            </w:r>
            <w:r w:rsidRPr="00CD58DE">
              <w:rPr>
                <w:color w:val="000000" w:themeColor="text1"/>
                <w:spacing w:val="2"/>
              </w:rPr>
              <w:br/>
              <w:t>280000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>лей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3080 рублей +</w:t>
            </w:r>
            <w:r w:rsidRPr="00CD58DE">
              <w:rPr>
                <w:color w:val="000000" w:themeColor="text1"/>
                <w:spacing w:val="2"/>
              </w:rPr>
              <w:br/>
              <w:t>0,6 процента с суммы, превыша</w:t>
            </w:r>
            <w:r w:rsidRPr="00CD58DE">
              <w:rPr>
                <w:color w:val="000000" w:themeColor="text1"/>
                <w:spacing w:val="2"/>
              </w:rPr>
              <w:t>ю</w:t>
            </w:r>
            <w:r w:rsidRPr="00CD58DE">
              <w:rPr>
                <w:color w:val="000000" w:themeColor="text1"/>
                <w:spacing w:val="2"/>
              </w:rPr>
              <w:t>щей</w:t>
            </w:r>
            <w:r w:rsidRPr="00CD58DE">
              <w:rPr>
                <w:color w:val="000000" w:themeColor="text1"/>
                <w:spacing w:val="2"/>
              </w:rPr>
              <w:br/>
              <w:t>280000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 xml:space="preserve">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5600 рублей + 0,5 проце</w:t>
            </w:r>
            <w:r w:rsidRPr="00CD58DE">
              <w:rPr>
                <w:color w:val="000000" w:themeColor="text1"/>
                <w:spacing w:val="2"/>
              </w:rPr>
              <w:t>н</w:t>
            </w:r>
            <w:r w:rsidRPr="00CD58DE">
              <w:rPr>
                <w:color w:val="000000" w:themeColor="text1"/>
                <w:spacing w:val="2"/>
              </w:rPr>
              <w:t>та с суммы, превыша</w:t>
            </w:r>
            <w:r w:rsidRPr="00CD58DE">
              <w:rPr>
                <w:color w:val="000000" w:themeColor="text1"/>
                <w:spacing w:val="2"/>
              </w:rPr>
              <w:t>ю</w:t>
            </w:r>
            <w:r w:rsidRPr="00CD58DE">
              <w:rPr>
                <w:color w:val="000000" w:themeColor="text1"/>
                <w:spacing w:val="2"/>
              </w:rPr>
              <w:t>щей</w:t>
            </w:r>
            <w:r w:rsidRPr="00CD58DE">
              <w:rPr>
                <w:color w:val="000000" w:themeColor="text1"/>
                <w:spacing w:val="2"/>
              </w:rPr>
              <w:br/>
              <w:t>280000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 xml:space="preserve">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72800 рублей + 10,0 пр</w:t>
            </w:r>
            <w:r w:rsidRPr="00CD58DE">
              <w:rPr>
                <w:color w:val="000000" w:themeColor="text1"/>
                <w:spacing w:val="2"/>
              </w:rPr>
              <w:t>о</w:t>
            </w:r>
            <w:r w:rsidRPr="00CD58DE">
              <w:rPr>
                <w:color w:val="000000" w:themeColor="text1"/>
                <w:spacing w:val="2"/>
              </w:rPr>
              <w:t>цента с су</w:t>
            </w:r>
            <w:r w:rsidRPr="00CD58DE">
              <w:rPr>
                <w:color w:val="000000" w:themeColor="text1"/>
                <w:spacing w:val="2"/>
              </w:rPr>
              <w:t>м</w:t>
            </w:r>
            <w:r w:rsidRPr="00CD58DE">
              <w:rPr>
                <w:color w:val="000000" w:themeColor="text1"/>
                <w:spacing w:val="2"/>
              </w:rPr>
              <w:t>мы, прев</w:t>
            </w:r>
            <w:r w:rsidRPr="00CD58DE">
              <w:rPr>
                <w:color w:val="000000" w:themeColor="text1"/>
                <w:spacing w:val="2"/>
              </w:rPr>
              <w:t>ы</w:t>
            </w:r>
            <w:r w:rsidRPr="00CD58DE">
              <w:rPr>
                <w:color w:val="000000" w:themeColor="text1"/>
                <w:spacing w:val="2"/>
              </w:rPr>
              <w:t>шающей</w:t>
            </w:r>
            <w:r w:rsidRPr="00CD58DE">
              <w:rPr>
                <w:color w:val="000000" w:themeColor="text1"/>
                <w:spacing w:val="2"/>
              </w:rPr>
              <w:br/>
              <w:t>280000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 xml:space="preserve">лей </w:t>
            </w:r>
          </w:p>
        </w:tc>
      </w:tr>
      <w:tr w:rsidR="00CD58DE" w:rsidRPr="00CD58DE" w:rsidTr="00CD58DE">
        <w:tc>
          <w:tcPr>
            <w:tcW w:w="7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Свыше</w:t>
            </w:r>
            <w:r w:rsidRPr="00CD58DE">
              <w:rPr>
                <w:color w:val="000000" w:themeColor="text1"/>
                <w:spacing w:val="2"/>
              </w:rPr>
              <w:br/>
              <w:t>600000</w:t>
            </w:r>
            <w:r w:rsidRPr="00CD58DE">
              <w:rPr>
                <w:color w:val="000000" w:themeColor="text1"/>
                <w:spacing w:val="2"/>
              </w:rPr>
              <w:br/>
              <w:t xml:space="preserve">рублей </w:t>
            </w:r>
          </w:p>
        </w:tc>
        <w:tc>
          <w:tcPr>
            <w:tcW w:w="8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81280 рублей + 2,0 проце</w:t>
            </w:r>
            <w:r w:rsidRPr="00CD58DE">
              <w:rPr>
                <w:color w:val="000000" w:themeColor="text1"/>
                <w:spacing w:val="2"/>
              </w:rPr>
              <w:t>н</w:t>
            </w:r>
            <w:r w:rsidRPr="00CD58DE">
              <w:rPr>
                <w:color w:val="000000" w:themeColor="text1"/>
                <w:spacing w:val="2"/>
              </w:rPr>
              <w:t>та с суммы, превыша</w:t>
            </w:r>
            <w:r w:rsidRPr="00CD58DE">
              <w:rPr>
                <w:color w:val="000000" w:themeColor="text1"/>
                <w:spacing w:val="2"/>
              </w:rPr>
              <w:t>ю</w:t>
            </w:r>
            <w:r w:rsidRPr="00CD58DE">
              <w:rPr>
                <w:color w:val="000000" w:themeColor="text1"/>
                <w:spacing w:val="2"/>
              </w:rPr>
              <w:t>щей</w:t>
            </w:r>
            <w:r w:rsidRPr="00CD58DE">
              <w:rPr>
                <w:color w:val="000000" w:themeColor="text1"/>
                <w:spacing w:val="2"/>
              </w:rPr>
              <w:br/>
              <w:t>600000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 xml:space="preserve">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11320 рублей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5000 рублей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 xml:space="preserve">7200 рублей </w:t>
            </w:r>
          </w:p>
        </w:tc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58DE" w:rsidRPr="00CD58DE" w:rsidRDefault="00CD58DE" w:rsidP="004F2FED">
            <w:pPr>
              <w:jc w:val="center"/>
              <w:rPr>
                <w:color w:val="000000" w:themeColor="text1"/>
                <w:spacing w:val="2"/>
              </w:rPr>
            </w:pPr>
            <w:r w:rsidRPr="00CD58DE">
              <w:rPr>
                <w:color w:val="000000" w:themeColor="text1"/>
                <w:spacing w:val="2"/>
              </w:rPr>
              <w:t>104800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>лей + 2,0 процента с</w:t>
            </w:r>
            <w:r w:rsidRPr="00CD58DE">
              <w:rPr>
                <w:color w:val="000000" w:themeColor="text1"/>
                <w:spacing w:val="2"/>
              </w:rPr>
              <w:br/>
              <w:t>суммы, пр</w:t>
            </w:r>
            <w:r w:rsidRPr="00CD58DE">
              <w:rPr>
                <w:color w:val="000000" w:themeColor="text1"/>
                <w:spacing w:val="2"/>
              </w:rPr>
              <w:t>е</w:t>
            </w:r>
            <w:r w:rsidRPr="00CD58DE">
              <w:rPr>
                <w:color w:val="000000" w:themeColor="text1"/>
                <w:spacing w:val="2"/>
              </w:rPr>
              <w:t>вышающей 600000 ру</w:t>
            </w:r>
            <w:r w:rsidRPr="00CD58DE">
              <w:rPr>
                <w:color w:val="000000" w:themeColor="text1"/>
                <w:spacing w:val="2"/>
              </w:rPr>
              <w:t>б</w:t>
            </w:r>
            <w:r w:rsidRPr="00CD58DE">
              <w:rPr>
                <w:color w:val="000000" w:themeColor="text1"/>
                <w:spacing w:val="2"/>
              </w:rPr>
              <w:t>лей.</w:t>
            </w:r>
          </w:p>
        </w:tc>
      </w:tr>
    </w:tbl>
    <w:p w:rsidR="00CD58DE" w:rsidRPr="00CD58DE" w:rsidRDefault="00CD58DE" w:rsidP="004F2FED">
      <w:pPr>
        <w:rPr>
          <w:color w:val="000000" w:themeColor="text1"/>
          <w:spacing w:val="2"/>
        </w:rPr>
      </w:pPr>
      <w:r w:rsidRPr="00CD58DE">
        <w:rPr>
          <w:color w:val="000000" w:themeColor="text1"/>
          <w:spacing w:val="2"/>
        </w:rPr>
        <w:t>     </w:t>
      </w:r>
    </w:p>
    <w:p w:rsidR="00CD58DE" w:rsidRPr="00CD58DE" w:rsidRDefault="00CD58DE" w:rsidP="004F2FED">
      <w:pPr>
        <w:rPr>
          <w:color w:val="000000" w:themeColor="text1"/>
          <w:sz w:val="28"/>
          <w:szCs w:val="28"/>
        </w:rPr>
      </w:pPr>
      <w:r w:rsidRPr="00CD58DE">
        <w:rPr>
          <w:color w:val="000000" w:themeColor="text1"/>
          <w:sz w:val="28"/>
          <w:szCs w:val="28"/>
        </w:rPr>
        <w:t>Налоги на фонд заработной платы входит ЕСН(26%)+налог на содержание милиции ,благоустройство территории(2%)+транспортный налог (1%)+взнос в государственный фонд занятости (1,8%)+налог на нужды образования (1%)</w:t>
      </w:r>
    </w:p>
    <w:p w:rsidR="00CD58DE" w:rsidRPr="00CD58DE" w:rsidRDefault="00CD58DE" w:rsidP="004F2FED">
      <w:pPr>
        <w:rPr>
          <w:sz w:val="28"/>
          <w:szCs w:val="28"/>
        </w:rPr>
      </w:pPr>
    </w:p>
    <w:p w:rsidR="00CD58DE" w:rsidRPr="00CD58DE" w:rsidRDefault="00CD58DE" w:rsidP="004F2FED">
      <w:pPr>
        <w:rPr>
          <w:sz w:val="28"/>
          <w:szCs w:val="28"/>
        </w:rPr>
      </w:pPr>
      <w:r>
        <w:rPr>
          <w:sz w:val="28"/>
          <w:szCs w:val="28"/>
        </w:rPr>
        <w:t>Т.о., н</w:t>
      </w:r>
      <w:r w:rsidRPr="00CD58DE">
        <w:rPr>
          <w:sz w:val="28"/>
          <w:szCs w:val="28"/>
        </w:rPr>
        <w:t xml:space="preserve">алог на </w:t>
      </w:r>
      <w:r>
        <w:rPr>
          <w:sz w:val="28"/>
          <w:szCs w:val="28"/>
        </w:rPr>
        <w:t>фонд ЗП составляет</w:t>
      </w:r>
      <w:r w:rsidRPr="00CD58DE">
        <w:rPr>
          <w:sz w:val="28"/>
          <w:szCs w:val="28"/>
        </w:rPr>
        <w:t xml:space="preserve">  </w:t>
      </w:r>
      <w:r w:rsidRPr="00CD58DE">
        <w:rPr>
          <w:b/>
          <w:color w:val="000000" w:themeColor="text1"/>
          <w:sz w:val="28"/>
          <w:szCs w:val="28"/>
          <w:u w:val="single"/>
        </w:rPr>
        <w:t>31,8%</w:t>
      </w:r>
    </w:p>
    <w:p w:rsidR="00CD58DE" w:rsidRDefault="00CD58DE" w:rsidP="004F2FED">
      <w:pPr>
        <w:pStyle w:val="aa"/>
        <w:rPr>
          <w:rFonts w:ascii="Arial" w:hAnsi="Arial" w:cs="Arial"/>
          <w:color w:val="332E2D"/>
          <w:spacing w:val="2"/>
        </w:rPr>
      </w:pPr>
    </w:p>
    <w:p w:rsidR="00CD58DE" w:rsidRPr="00616341" w:rsidRDefault="00CD58DE" w:rsidP="00CD58DE">
      <w:pPr>
        <w:pStyle w:val="a5"/>
        <w:spacing w:line="360" w:lineRule="auto"/>
        <w:ind w:left="720"/>
        <w:outlineLvl w:val="0"/>
        <w:rPr>
          <w:rFonts w:eastAsia="Times New Roman"/>
          <w:bCs/>
          <w:color w:val="000000"/>
          <w:kern w:val="36"/>
          <w:sz w:val="28"/>
          <w:szCs w:val="28"/>
          <w:lang w:eastAsia="ru-RU"/>
        </w:rPr>
      </w:pPr>
    </w:p>
    <w:sectPr w:rsidR="00CD58DE" w:rsidRPr="00616341" w:rsidSect="004F2FED">
      <w:foot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B58" w:rsidRDefault="00F63B58" w:rsidP="004E325D">
      <w:r>
        <w:separator/>
      </w:r>
    </w:p>
  </w:endnote>
  <w:endnote w:type="continuationSeparator" w:id="0">
    <w:p w:rsidR="00F63B58" w:rsidRDefault="00F63B58" w:rsidP="004E3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9618"/>
      <w:docPartObj>
        <w:docPartGallery w:val="Page Numbers (Bottom of Page)"/>
        <w:docPartUnique/>
      </w:docPartObj>
    </w:sdtPr>
    <w:sdtContent>
      <w:p w:rsidR="004F2FED" w:rsidRDefault="00755220">
        <w:pPr>
          <w:pStyle w:val="af1"/>
          <w:jc w:val="right"/>
        </w:pPr>
        <w:fldSimple w:instr=" PAGE   \* MERGEFORMAT ">
          <w:r w:rsidR="0003455F">
            <w:rPr>
              <w:noProof/>
            </w:rPr>
            <w:t>29</w:t>
          </w:r>
        </w:fldSimple>
      </w:p>
    </w:sdtContent>
  </w:sdt>
  <w:p w:rsidR="004F2FED" w:rsidRDefault="004F2FE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B58" w:rsidRDefault="00F63B58" w:rsidP="004E325D">
      <w:r>
        <w:separator/>
      </w:r>
    </w:p>
  </w:footnote>
  <w:footnote w:type="continuationSeparator" w:id="0">
    <w:p w:rsidR="00F63B58" w:rsidRDefault="00F63B58" w:rsidP="004E325D">
      <w:r>
        <w:continuationSeparator/>
      </w:r>
    </w:p>
  </w:footnote>
  <w:footnote w:id="1">
    <w:p w:rsidR="004B282C" w:rsidRPr="00176BB7" w:rsidRDefault="004B282C" w:rsidP="00176BB7">
      <w:pPr>
        <w:outlineLvl w:val="1"/>
        <w:rPr>
          <w:rFonts w:eastAsia="Times New Roman"/>
          <w:bCs/>
          <w:color w:val="000000" w:themeColor="text1"/>
          <w:lang w:eastAsia="ru-RU"/>
        </w:rPr>
      </w:pPr>
      <w:r w:rsidRPr="007D3FDF">
        <w:rPr>
          <w:rStyle w:val="a8"/>
          <w:color w:val="000000" w:themeColor="text1"/>
        </w:rPr>
        <w:footnoteRef/>
      </w:r>
      <w:r w:rsidRPr="007D3FDF">
        <w:rPr>
          <w:color w:val="000000" w:themeColor="text1"/>
        </w:rPr>
        <w:t xml:space="preserve"> </w:t>
      </w:r>
      <w:r w:rsidRPr="00176BB7">
        <w:rPr>
          <w:rFonts w:eastAsia="Times New Roman"/>
          <w:bCs/>
          <w:color w:val="000000" w:themeColor="text1"/>
          <w:lang w:eastAsia="ru-RU"/>
        </w:rPr>
        <w:t>Действующие налоги. Комментарии / Под ред. В.В. Гусева - М.: Международный центр финансово-экономического развития, 2002. С. 173</w:t>
      </w:r>
    </w:p>
    <w:p w:rsidR="004B282C" w:rsidRDefault="004B282C">
      <w:pPr>
        <w:pStyle w:val="a6"/>
      </w:pPr>
    </w:p>
  </w:footnote>
  <w:footnote w:id="2">
    <w:p w:rsidR="004B282C" w:rsidRPr="007D3FDF" w:rsidRDefault="004B282C">
      <w:pPr>
        <w:pStyle w:val="a6"/>
        <w:rPr>
          <w:color w:val="000000" w:themeColor="text1"/>
          <w:sz w:val="24"/>
          <w:szCs w:val="24"/>
        </w:rPr>
      </w:pPr>
      <w:r w:rsidRPr="007D3FDF">
        <w:rPr>
          <w:rStyle w:val="a8"/>
          <w:color w:val="000000" w:themeColor="text1"/>
          <w:sz w:val="24"/>
          <w:szCs w:val="24"/>
        </w:rPr>
        <w:footnoteRef/>
      </w:r>
      <w:r w:rsidRPr="007D3FDF">
        <w:rPr>
          <w:color w:val="000000" w:themeColor="text1"/>
          <w:sz w:val="24"/>
          <w:szCs w:val="24"/>
        </w:rPr>
        <w:t xml:space="preserve"> </w:t>
      </w:r>
      <w:r w:rsidRPr="00176BB7">
        <w:rPr>
          <w:rFonts w:eastAsia="Times New Roman"/>
          <w:bCs/>
          <w:color w:val="000000" w:themeColor="text1"/>
          <w:sz w:val="24"/>
          <w:szCs w:val="24"/>
          <w:lang w:eastAsia="ru-RU"/>
        </w:rPr>
        <w:t>Действующие налоги. Комментарии / Под ред. В.В. Гусева - М.: Международный центр финансово-экономического развития, 2002. С. 172</w:t>
      </w:r>
    </w:p>
  </w:footnote>
  <w:footnote w:id="3">
    <w:p w:rsidR="004B282C" w:rsidRPr="007D3FDF" w:rsidRDefault="004B282C">
      <w:pPr>
        <w:pStyle w:val="a6"/>
        <w:rPr>
          <w:color w:val="000000" w:themeColor="text1"/>
          <w:sz w:val="24"/>
          <w:szCs w:val="24"/>
        </w:rPr>
      </w:pPr>
      <w:r w:rsidRPr="007D3FDF">
        <w:rPr>
          <w:rStyle w:val="a8"/>
          <w:color w:val="000000" w:themeColor="text1"/>
          <w:sz w:val="24"/>
          <w:szCs w:val="24"/>
        </w:rPr>
        <w:footnoteRef/>
      </w:r>
      <w:r w:rsidRPr="007D3FDF">
        <w:rPr>
          <w:color w:val="000000" w:themeColor="text1"/>
          <w:sz w:val="24"/>
          <w:szCs w:val="24"/>
        </w:rPr>
        <w:t xml:space="preserve"> </w:t>
      </w:r>
      <w:r w:rsidRPr="00176BB7">
        <w:rPr>
          <w:rFonts w:eastAsia="Times New Roman"/>
          <w:bCs/>
          <w:color w:val="000000" w:themeColor="text1"/>
          <w:sz w:val="24"/>
          <w:szCs w:val="24"/>
          <w:lang w:eastAsia="ru-RU"/>
        </w:rPr>
        <w:t>Дудорин В.И. Управление экономикой и налоги. - М.: Менеджер, 2001. С. 271</w:t>
      </w:r>
    </w:p>
  </w:footnote>
  <w:footnote w:id="4">
    <w:p w:rsidR="004B282C" w:rsidRPr="007A4B39" w:rsidRDefault="004B282C">
      <w:pPr>
        <w:pStyle w:val="a6"/>
        <w:rPr>
          <w:color w:val="000000" w:themeColor="text1"/>
          <w:sz w:val="24"/>
          <w:szCs w:val="24"/>
        </w:rPr>
      </w:pPr>
      <w:r w:rsidRPr="007A4B39">
        <w:rPr>
          <w:rStyle w:val="a8"/>
          <w:color w:val="000000" w:themeColor="text1"/>
          <w:sz w:val="24"/>
          <w:szCs w:val="24"/>
        </w:rPr>
        <w:footnoteRef/>
      </w:r>
      <w:r w:rsidRPr="007A4B39">
        <w:rPr>
          <w:color w:val="000000" w:themeColor="text1"/>
          <w:sz w:val="24"/>
          <w:szCs w:val="24"/>
        </w:rPr>
        <w:t xml:space="preserve"> Налоговый кодекс Российской Федерации. Часть 2. От 05.08.2000 N 117-ФЗ. (принят ГД ФС РФ 19.07.2000). - М.: АБАК, 2009. - (ред. от 30.12.2008).</w:t>
      </w:r>
    </w:p>
  </w:footnote>
  <w:footnote w:id="5">
    <w:p w:rsidR="004B282C" w:rsidRPr="007A4B39" w:rsidRDefault="004B282C" w:rsidP="00176BB7">
      <w:pPr>
        <w:rPr>
          <w:color w:val="000000" w:themeColor="text1"/>
        </w:rPr>
      </w:pPr>
      <w:r w:rsidRPr="007A4B39">
        <w:rPr>
          <w:rStyle w:val="a8"/>
          <w:color w:val="000000" w:themeColor="text1"/>
        </w:rPr>
        <w:footnoteRef/>
      </w:r>
      <w:r w:rsidRPr="007A4B39">
        <w:rPr>
          <w:color w:val="000000" w:themeColor="text1"/>
        </w:rPr>
        <w:t xml:space="preserve"> Гулаев В.И. "Налоги - состояние, проблемы и решения" - Финансы, №6-2003. С. 64</w:t>
      </w:r>
    </w:p>
  </w:footnote>
  <w:footnote w:id="6">
    <w:p w:rsidR="004B282C" w:rsidRPr="007A4B39" w:rsidRDefault="004B282C">
      <w:pPr>
        <w:pStyle w:val="a6"/>
        <w:rPr>
          <w:sz w:val="24"/>
          <w:szCs w:val="24"/>
        </w:rPr>
      </w:pPr>
      <w:r w:rsidRPr="007A4B39">
        <w:rPr>
          <w:rStyle w:val="a8"/>
          <w:sz w:val="24"/>
          <w:szCs w:val="24"/>
        </w:rPr>
        <w:footnoteRef/>
      </w:r>
      <w:r w:rsidRPr="007A4B39">
        <w:rPr>
          <w:sz w:val="24"/>
          <w:szCs w:val="24"/>
        </w:rPr>
        <w:t xml:space="preserve"> </w:t>
      </w:r>
      <w:r w:rsidRPr="009F149B">
        <w:rPr>
          <w:rFonts w:eastAsia="Times New Roman"/>
          <w:bCs/>
          <w:color w:val="000000"/>
          <w:sz w:val="24"/>
          <w:szCs w:val="24"/>
          <w:lang w:eastAsia="ru-RU"/>
        </w:rPr>
        <w:t>Юткина Т.Ф. Налоги и налогообложение: Учебное пособие для студентов вузов - М.: ИНФРА-М, 2001. С. 78</w:t>
      </w:r>
    </w:p>
  </w:footnote>
  <w:footnote w:id="7">
    <w:p w:rsidR="004B282C" w:rsidRPr="007A4B39" w:rsidRDefault="004B282C">
      <w:pPr>
        <w:pStyle w:val="a6"/>
        <w:rPr>
          <w:color w:val="000000" w:themeColor="text1"/>
          <w:sz w:val="24"/>
          <w:szCs w:val="24"/>
        </w:rPr>
      </w:pPr>
      <w:r w:rsidRPr="007A4B39">
        <w:rPr>
          <w:rStyle w:val="a8"/>
          <w:color w:val="000000" w:themeColor="text1"/>
          <w:sz w:val="24"/>
          <w:szCs w:val="24"/>
        </w:rPr>
        <w:footnoteRef/>
      </w:r>
      <w:r w:rsidRPr="007A4B39">
        <w:rPr>
          <w:color w:val="000000" w:themeColor="text1"/>
          <w:sz w:val="24"/>
          <w:szCs w:val="24"/>
        </w:rPr>
        <w:t xml:space="preserve"> </w:t>
      </w:r>
      <w:r w:rsidRPr="009F149B">
        <w:rPr>
          <w:rFonts w:eastAsia="Times New Roman"/>
          <w:bCs/>
          <w:color w:val="000000" w:themeColor="text1"/>
          <w:sz w:val="24"/>
          <w:szCs w:val="24"/>
          <w:lang w:eastAsia="ru-RU"/>
        </w:rPr>
        <w:t>Юткина Т.Ф. Налоги и налогообложение: Учебное пособие для студентов вузов - М.: ИНФРА-М, 2001. С. 91</w:t>
      </w:r>
    </w:p>
  </w:footnote>
  <w:footnote w:id="8">
    <w:p w:rsidR="004B282C" w:rsidRPr="007A4B39" w:rsidRDefault="004B282C">
      <w:pPr>
        <w:pStyle w:val="a6"/>
        <w:rPr>
          <w:color w:val="000000" w:themeColor="text1"/>
          <w:sz w:val="24"/>
          <w:szCs w:val="24"/>
        </w:rPr>
      </w:pPr>
      <w:r w:rsidRPr="007A4B39">
        <w:rPr>
          <w:rStyle w:val="a8"/>
          <w:color w:val="000000" w:themeColor="text1"/>
          <w:sz w:val="24"/>
          <w:szCs w:val="24"/>
        </w:rPr>
        <w:footnoteRef/>
      </w:r>
      <w:r w:rsidRPr="007A4B39">
        <w:rPr>
          <w:color w:val="000000" w:themeColor="text1"/>
          <w:sz w:val="24"/>
          <w:szCs w:val="24"/>
        </w:rPr>
        <w:t xml:space="preserve"> </w:t>
      </w:r>
      <w:r w:rsidRPr="009F149B">
        <w:rPr>
          <w:rFonts w:eastAsia="Times New Roman"/>
          <w:bCs/>
          <w:color w:val="000000" w:themeColor="text1"/>
          <w:sz w:val="24"/>
          <w:szCs w:val="24"/>
          <w:lang w:eastAsia="ru-RU"/>
        </w:rPr>
        <w:t>Юткина Т.Ф. Налоги и налогообложение: Учебное пособие для студентов вузов - М.: ИНФРА-М, 2001. С. 112</w:t>
      </w:r>
    </w:p>
  </w:footnote>
  <w:footnote w:id="9">
    <w:p w:rsidR="004B282C" w:rsidRDefault="004B282C">
      <w:pPr>
        <w:pStyle w:val="a6"/>
      </w:pPr>
      <w:r>
        <w:rPr>
          <w:rStyle w:val="a8"/>
        </w:rPr>
        <w:footnoteRef/>
      </w:r>
      <w:r>
        <w:t xml:space="preserve"> </w:t>
      </w:r>
      <w:r w:rsidRPr="008F0633">
        <w:t>Сумм</w:t>
      </w:r>
      <w:r>
        <w:t>а</w:t>
      </w:r>
      <w:r w:rsidRPr="008F0633">
        <w:t xml:space="preserve"> НДС распредел</w:t>
      </w:r>
      <w:r>
        <w:t>ена</w:t>
      </w:r>
      <w:r w:rsidRPr="008F0633">
        <w:t xml:space="preserve"> по годам пропорционально доли капитальных вложений в каждом году.</w:t>
      </w:r>
    </w:p>
  </w:footnote>
  <w:footnote w:id="10">
    <w:p w:rsidR="004B282C" w:rsidRDefault="004B282C">
      <w:pPr>
        <w:pStyle w:val="a6"/>
      </w:pPr>
      <w:r>
        <w:rPr>
          <w:rStyle w:val="a8"/>
        </w:rPr>
        <w:footnoteRef/>
      </w:r>
      <w:r>
        <w:t xml:space="preserve"> См. Приложение 1</w:t>
      </w:r>
    </w:p>
  </w:footnote>
  <w:footnote w:id="11">
    <w:p w:rsidR="004B282C" w:rsidRPr="009F1E2F" w:rsidRDefault="004B282C">
      <w:pPr>
        <w:pStyle w:val="a6"/>
        <w:rPr>
          <w:sz w:val="24"/>
          <w:szCs w:val="24"/>
        </w:rPr>
      </w:pPr>
      <w:r w:rsidRPr="009F1E2F">
        <w:rPr>
          <w:rStyle w:val="a8"/>
          <w:sz w:val="24"/>
          <w:szCs w:val="24"/>
        </w:rPr>
        <w:footnoteRef/>
      </w:r>
      <w:r w:rsidRPr="009F1E2F">
        <w:rPr>
          <w:sz w:val="24"/>
          <w:szCs w:val="24"/>
        </w:rPr>
        <w:t xml:space="preserve"> </w:t>
      </w:r>
      <w:r w:rsidRPr="009F1E2F">
        <w:rPr>
          <w:rFonts w:eastAsia="Times New Roman"/>
          <w:bCs/>
          <w:color w:val="000000"/>
          <w:kern w:val="36"/>
          <w:sz w:val="24"/>
          <w:szCs w:val="24"/>
          <w:lang w:eastAsia="ru-RU"/>
        </w:rPr>
        <w:t>Гулаев В.И. "Налоги - состояние, проблемы и решения" - Финансы, №6-2003. С. 101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0A2"/>
    <w:multiLevelType w:val="multilevel"/>
    <w:tmpl w:val="40FE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914DD"/>
    <w:multiLevelType w:val="hybridMultilevel"/>
    <w:tmpl w:val="404E626A"/>
    <w:lvl w:ilvl="0" w:tplc="4A0E5F2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65DD7"/>
    <w:multiLevelType w:val="hybridMultilevel"/>
    <w:tmpl w:val="0DF26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81321"/>
    <w:multiLevelType w:val="hybridMultilevel"/>
    <w:tmpl w:val="3A9CE7DC"/>
    <w:lvl w:ilvl="0" w:tplc="4A0E5F2A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BF69B0"/>
    <w:multiLevelType w:val="hybridMultilevel"/>
    <w:tmpl w:val="9F8C62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19A21AA"/>
    <w:multiLevelType w:val="hybridMultilevel"/>
    <w:tmpl w:val="6C16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2426A"/>
    <w:multiLevelType w:val="hybridMultilevel"/>
    <w:tmpl w:val="4E4ACD3E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94DE3"/>
    <w:multiLevelType w:val="multilevel"/>
    <w:tmpl w:val="A8100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3BD6877"/>
    <w:multiLevelType w:val="multilevel"/>
    <w:tmpl w:val="3B08E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380ADA"/>
    <w:multiLevelType w:val="hybridMultilevel"/>
    <w:tmpl w:val="DDDE4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B441A6"/>
    <w:multiLevelType w:val="hybridMultilevel"/>
    <w:tmpl w:val="7F22A67E"/>
    <w:lvl w:ilvl="0" w:tplc="4A0E5F2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037A6E"/>
    <w:multiLevelType w:val="hybridMultilevel"/>
    <w:tmpl w:val="50E84094"/>
    <w:lvl w:ilvl="0" w:tplc="4A0E5F2A">
      <w:numFmt w:val="bullet"/>
      <w:lvlText w:val="•"/>
      <w:lvlJc w:val="left"/>
      <w:pPr>
        <w:ind w:left="127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73683BC0"/>
    <w:multiLevelType w:val="hybridMultilevel"/>
    <w:tmpl w:val="1B46A1B6"/>
    <w:lvl w:ilvl="0" w:tplc="ACC45144">
      <w:numFmt w:val="bullet"/>
      <w:lvlText w:val="·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7D481961"/>
    <w:multiLevelType w:val="hybridMultilevel"/>
    <w:tmpl w:val="9AB6DA1C"/>
    <w:lvl w:ilvl="0" w:tplc="4A0E5F2A">
      <w:numFmt w:val="bullet"/>
      <w:lvlText w:val="•"/>
      <w:lvlJc w:val="left"/>
      <w:pPr>
        <w:ind w:left="1632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D7F3757"/>
    <w:multiLevelType w:val="hybridMultilevel"/>
    <w:tmpl w:val="A9186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2"/>
  </w:num>
  <w:num w:numId="11">
    <w:abstractNumId w:val="4"/>
  </w:num>
  <w:num w:numId="12">
    <w:abstractNumId w:val="6"/>
  </w:num>
  <w:num w:numId="13">
    <w:abstractNumId w:val="14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D4E"/>
    <w:rsid w:val="00010A35"/>
    <w:rsid w:val="0001168B"/>
    <w:rsid w:val="000130B7"/>
    <w:rsid w:val="00013420"/>
    <w:rsid w:val="000205B1"/>
    <w:rsid w:val="00024310"/>
    <w:rsid w:val="00025B2F"/>
    <w:rsid w:val="00027FB5"/>
    <w:rsid w:val="00031561"/>
    <w:rsid w:val="0003409A"/>
    <w:rsid w:val="0003455F"/>
    <w:rsid w:val="00036906"/>
    <w:rsid w:val="000371F9"/>
    <w:rsid w:val="00040294"/>
    <w:rsid w:val="00057F18"/>
    <w:rsid w:val="00061200"/>
    <w:rsid w:val="000640C7"/>
    <w:rsid w:val="000647E0"/>
    <w:rsid w:val="00065D93"/>
    <w:rsid w:val="00066D09"/>
    <w:rsid w:val="00075A6F"/>
    <w:rsid w:val="00086DCF"/>
    <w:rsid w:val="0008735A"/>
    <w:rsid w:val="00087CD6"/>
    <w:rsid w:val="000923F7"/>
    <w:rsid w:val="000973D6"/>
    <w:rsid w:val="000A24DA"/>
    <w:rsid w:val="000A5C25"/>
    <w:rsid w:val="000B204B"/>
    <w:rsid w:val="000B2768"/>
    <w:rsid w:val="000B3819"/>
    <w:rsid w:val="000D7454"/>
    <w:rsid w:val="000E026E"/>
    <w:rsid w:val="000E0BC4"/>
    <w:rsid w:val="000E2882"/>
    <w:rsid w:val="000F029C"/>
    <w:rsid w:val="000F3381"/>
    <w:rsid w:val="000F6B17"/>
    <w:rsid w:val="00106EC2"/>
    <w:rsid w:val="00115179"/>
    <w:rsid w:val="00115B81"/>
    <w:rsid w:val="00120740"/>
    <w:rsid w:val="00131FCC"/>
    <w:rsid w:val="00147395"/>
    <w:rsid w:val="001506B4"/>
    <w:rsid w:val="00155C21"/>
    <w:rsid w:val="00161327"/>
    <w:rsid w:val="00166BF5"/>
    <w:rsid w:val="00173D46"/>
    <w:rsid w:val="00173FF0"/>
    <w:rsid w:val="001765C1"/>
    <w:rsid w:val="00176BB7"/>
    <w:rsid w:val="00183A0D"/>
    <w:rsid w:val="00187C31"/>
    <w:rsid w:val="00192F34"/>
    <w:rsid w:val="0019330C"/>
    <w:rsid w:val="00196D5D"/>
    <w:rsid w:val="001A593A"/>
    <w:rsid w:val="001B365B"/>
    <w:rsid w:val="001B382D"/>
    <w:rsid w:val="001B4395"/>
    <w:rsid w:val="001B4FB7"/>
    <w:rsid w:val="001C3507"/>
    <w:rsid w:val="001C3851"/>
    <w:rsid w:val="001C48FB"/>
    <w:rsid w:val="001D08B6"/>
    <w:rsid w:val="001D3BB2"/>
    <w:rsid w:val="001D62D7"/>
    <w:rsid w:val="001E66B9"/>
    <w:rsid w:val="001F0384"/>
    <w:rsid w:val="00204F7B"/>
    <w:rsid w:val="00212979"/>
    <w:rsid w:val="002134E0"/>
    <w:rsid w:val="00214998"/>
    <w:rsid w:val="0022138B"/>
    <w:rsid w:val="00224082"/>
    <w:rsid w:val="00224F32"/>
    <w:rsid w:val="002254FE"/>
    <w:rsid w:val="002257D6"/>
    <w:rsid w:val="0023332F"/>
    <w:rsid w:val="0023647D"/>
    <w:rsid w:val="0025607E"/>
    <w:rsid w:val="00257B0F"/>
    <w:rsid w:val="0027302A"/>
    <w:rsid w:val="002845C7"/>
    <w:rsid w:val="00287C3A"/>
    <w:rsid w:val="00290E33"/>
    <w:rsid w:val="00291DDD"/>
    <w:rsid w:val="00296A1E"/>
    <w:rsid w:val="00297D30"/>
    <w:rsid w:val="002A3961"/>
    <w:rsid w:val="002A42DB"/>
    <w:rsid w:val="002B2C1F"/>
    <w:rsid w:val="002C6500"/>
    <w:rsid w:val="002D0A8D"/>
    <w:rsid w:val="002E2CF0"/>
    <w:rsid w:val="002E3816"/>
    <w:rsid w:val="002E5F40"/>
    <w:rsid w:val="002F75E7"/>
    <w:rsid w:val="00302FF8"/>
    <w:rsid w:val="00304F8A"/>
    <w:rsid w:val="00316825"/>
    <w:rsid w:val="003224C2"/>
    <w:rsid w:val="00323B44"/>
    <w:rsid w:val="00323BFB"/>
    <w:rsid w:val="003319BE"/>
    <w:rsid w:val="00332F31"/>
    <w:rsid w:val="003455D5"/>
    <w:rsid w:val="003506B9"/>
    <w:rsid w:val="003617DA"/>
    <w:rsid w:val="00362F3F"/>
    <w:rsid w:val="00363B8A"/>
    <w:rsid w:val="00376FAD"/>
    <w:rsid w:val="00385BCD"/>
    <w:rsid w:val="00390C04"/>
    <w:rsid w:val="003916FA"/>
    <w:rsid w:val="00396B42"/>
    <w:rsid w:val="003A1B73"/>
    <w:rsid w:val="003A2792"/>
    <w:rsid w:val="003A3AEA"/>
    <w:rsid w:val="003B34C9"/>
    <w:rsid w:val="003B7578"/>
    <w:rsid w:val="003D42A2"/>
    <w:rsid w:val="003D77D6"/>
    <w:rsid w:val="003F70BD"/>
    <w:rsid w:val="00401C7D"/>
    <w:rsid w:val="00401EBE"/>
    <w:rsid w:val="004056E3"/>
    <w:rsid w:val="00406D8B"/>
    <w:rsid w:val="00407553"/>
    <w:rsid w:val="004128BB"/>
    <w:rsid w:val="00412F28"/>
    <w:rsid w:val="00422D38"/>
    <w:rsid w:val="00425D48"/>
    <w:rsid w:val="004276A0"/>
    <w:rsid w:val="004304A2"/>
    <w:rsid w:val="00441683"/>
    <w:rsid w:val="00447B68"/>
    <w:rsid w:val="00466A7F"/>
    <w:rsid w:val="00470BB7"/>
    <w:rsid w:val="00477DA9"/>
    <w:rsid w:val="00487777"/>
    <w:rsid w:val="00490DD9"/>
    <w:rsid w:val="004949CA"/>
    <w:rsid w:val="00494C78"/>
    <w:rsid w:val="00497A89"/>
    <w:rsid w:val="004A5F2A"/>
    <w:rsid w:val="004A69D9"/>
    <w:rsid w:val="004B27C3"/>
    <w:rsid w:val="004B282C"/>
    <w:rsid w:val="004B560A"/>
    <w:rsid w:val="004B6430"/>
    <w:rsid w:val="004B775E"/>
    <w:rsid w:val="004C1B57"/>
    <w:rsid w:val="004C7B4C"/>
    <w:rsid w:val="004D33AF"/>
    <w:rsid w:val="004D47F4"/>
    <w:rsid w:val="004D4FE6"/>
    <w:rsid w:val="004D7A21"/>
    <w:rsid w:val="004E03AD"/>
    <w:rsid w:val="004E0749"/>
    <w:rsid w:val="004E0A3B"/>
    <w:rsid w:val="004E325D"/>
    <w:rsid w:val="004E3E7E"/>
    <w:rsid w:val="004E580D"/>
    <w:rsid w:val="004F2FED"/>
    <w:rsid w:val="00503880"/>
    <w:rsid w:val="005038CC"/>
    <w:rsid w:val="00505AB7"/>
    <w:rsid w:val="00516C73"/>
    <w:rsid w:val="00543983"/>
    <w:rsid w:val="0054626E"/>
    <w:rsid w:val="0054741E"/>
    <w:rsid w:val="0055627B"/>
    <w:rsid w:val="005566ED"/>
    <w:rsid w:val="005575D9"/>
    <w:rsid w:val="0056279F"/>
    <w:rsid w:val="00564725"/>
    <w:rsid w:val="00570BE7"/>
    <w:rsid w:val="005808F1"/>
    <w:rsid w:val="0058507B"/>
    <w:rsid w:val="00586F09"/>
    <w:rsid w:val="00595F04"/>
    <w:rsid w:val="005A6ABD"/>
    <w:rsid w:val="005B4D90"/>
    <w:rsid w:val="005B4EEA"/>
    <w:rsid w:val="005B67B4"/>
    <w:rsid w:val="005C0F41"/>
    <w:rsid w:val="005D3CF4"/>
    <w:rsid w:val="005E647B"/>
    <w:rsid w:val="005F15D5"/>
    <w:rsid w:val="005F2F35"/>
    <w:rsid w:val="00600745"/>
    <w:rsid w:val="00603E0B"/>
    <w:rsid w:val="00606E55"/>
    <w:rsid w:val="006071B9"/>
    <w:rsid w:val="00616341"/>
    <w:rsid w:val="00621931"/>
    <w:rsid w:val="0062210D"/>
    <w:rsid w:val="00623FD0"/>
    <w:rsid w:val="00627F78"/>
    <w:rsid w:val="00631009"/>
    <w:rsid w:val="006321DB"/>
    <w:rsid w:val="00633753"/>
    <w:rsid w:val="006418FD"/>
    <w:rsid w:val="006447A1"/>
    <w:rsid w:val="0065487D"/>
    <w:rsid w:val="006624F1"/>
    <w:rsid w:val="00662757"/>
    <w:rsid w:val="00663E1B"/>
    <w:rsid w:val="006662CC"/>
    <w:rsid w:val="00672507"/>
    <w:rsid w:val="00672872"/>
    <w:rsid w:val="0067544B"/>
    <w:rsid w:val="00675A61"/>
    <w:rsid w:val="00690B34"/>
    <w:rsid w:val="00694480"/>
    <w:rsid w:val="00695012"/>
    <w:rsid w:val="006A2E2B"/>
    <w:rsid w:val="006B1735"/>
    <w:rsid w:val="006B72BF"/>
    <w:rsid w:val="006B7DC3"/>
    <w:rsid w:val="006D6CC8"/>
    <w:rsid w:val="006E21EC"/>
    <w:rsid w:val="006E6DCE"/>
    <w:rsid w:val="006F1421"/>
    <w:rsid w:val="006F23CC"/>
    <w:rsid w:val="0070108A"/>
    <w:rsid w:val="007020C2"/>
    <w:rsid w:val="007105F4"/>
    <w:rsid w:val="007147D3"/>
    <w:rsid w:val="00716B5F"/>
    <w:rsid w:val="0073298C"/>
    <w:rsid w:val="007427C0"/>
    <w:rsid w:val="0074736D"/>
    <w:rsid w:val="007536DA"/>
    <w:rsid w:val="00755220"/>
    <w:rsid w:val="00762E29"/>
    <w:rsid w:val="007658AF"/>
    <w:rsid w:val="00766076"/>
    <w:rsid w:val="0076670C"/>
    <w:rsid w:val="0076687B"/>
    <w:rsid w:val="00767E8A"/>
    <w:rsid w:val="00777D37"/>
    <w:rsid w:val="007805A4"/>
    <w:rsid w:val="00781A76"/>
    <w:rsid w:val="007857FD"/>
    <w:rsid w:val="007A0B57"/>
    <w:rsid w:val="007A2CDE"/>
    <w:rsid w:val="007A424E"/>
    <w:rsid w:val="007A4B39"/>
    <w:rsid w:val="007A5370"/>
    <w:rsid w:val="007B01B7"/>
    <w:rsid w:val="007B159E"/>
    <w:rsid w:val="007B2777"/>
    <w:rsid w:val="007B6FF5"/>
    <w:rsid w:val="007C56D5"/>
    <w:rsid w:val="007D3FDF"/>
    <w:rsid w:val="007D5BF3"/>
    <w:rsid w:val="007E4848"/>
    <w:rsid w:val="00800512"/>
    <w:rsid w:val="00810290"/>
    <w:rsid w:val="00811A76"/>
    <w:rsid w:val="00813D4E"/>
    <w:rsid w:val="008200F7"/>
    <w:rsid w:val="00827CAB"/>
    <w:rsid w:val="0083265A"/>
    <w:rsid w:val="008340EE"/>
    <w:rsid w:val="0083490D"/>
    <w:rsid w:val="00841DB6"/>
    <w:rsid w:val="00843032"/>
    <w:rsid w:val="00847F5C"/>
    <w:rsid w:val="00853A20"/>
    <w:rsid w:val="008641A6"/>
    <w:rsid w:val="008725BB"/>
    <w:rsid w:val="0087346E"/>
    <w:rsid w:val="008736B0"/>
    <w:rsid w:val="00884490"/>
    <w:rsid w:val="00891B91"/>
    <w:rsid w:val="00894F0F"/>
    <w:rsid w:val="008A61A0"/>
    <w:rsid w:val="008B1539"/>
    <w:rsid w:val="008B1D9B"/>
    <w:rsid w:val="008B24EA"/>
    <w:rsid w:val="008C0DE5"/>
    <w:rsid w:val="008D1244"/>
    <w:rsid w:val="008D292A"/>
    <w:rsid w:val="008E3EBF"/>
    <w:rsid w:val="008F0633"/>
    <w:rsid w:val="008F0BE0"/>
    <w:rsid w:val="008F33F4"/>
    <w:rsid w:val="008F444B"/>
    <w:rsid w:val="008F4C56"/>
    <w:rsid w:val="00904C8F"/>
    <w:rsid w:val="0090685B"/>
    <w:rsid w:val="009201F4"/>
    <w:rsid w:val="00934B2B"/>
    <w:rsid w:val="009379E5"/>
    <w:rsid w:val="0094114A"/>
    <w:rsid w:val="00945680"/>
    <w:rsid w:val="00947360"/>
    <w:rsid w:val="00974141"/>
    <w:rsid w:val="009824CD"/>
    <w:rsid w:val="00985CFD"/>
    <w:rsid w:val="009865B5"/>
    <w:rsid w:val="009958B8"/>
    <w:rsid w:val="009A0A46"/>
    <w:rsid w:val="009B3FDA"/>
    <w:rsid w:val="009C0513"/>
    <w:rsid w:val="009C3806"/>
    <w:rsid w:val="009D3A70"/>
    <w:rsid w:val="009E0BE1"/>
    <w:rsid w:val="009E27C0"/>
    <w:rsid w:val="009E32CD"/>
    <w:rsid w:val="009E5F59"/>
    <w:rsid w:val="009E661A"/>
    <w:rsid w:val="009E76F7"/>
    <w:rsid w:val="009E7F81"/>
    <w:rsid w:val="009F149B"/>
    <w:rsid w:val="009F1E2F"/>
    <w:rsid w:val="00A04F2F"/>
    <w:rsid w:val="00A0657C"/>
    <w:rsid w:val="00A14241"/>
    <w:rsid w:val="00A15823"/>
    <w:rsid w:val="00A20743"/>
    <w:rsid w:val="00A212C8"/>
    <w:rsid w:val="00A37A92"/>
    <w:rsid w:val="00A40760"/>
    <w:rsid w:val="00A416D9"/>
    <w:rsid w:val="00A4290A"/>
    <w:rsid w:val="00A45AF1"/>
    <w:rsid w:val="00A50BCF"/>
    <w:rsid w:val="00A63777"/>
    <w:rsid w:val="00A66617"/>
    <w:rsid w:val="00A74644"/>
    <w:rsid w:val="00A860C1"/>
    <w:rsid w:val="00AA0529"/>
    <w:rsid w:val="00AA40BE"/>
    <w:rsid w:val="00AA4CA3"/>
    <w:rsid w:val="00AA58BD"/>
    <w:rsid w:val="00AA6439"/>
    <w:rsid w:val="00AB09ED"/>
    <w:rsid w:val="00AB30BC"/>
    <w:rsid w:val="00AB3BE2"/>
    <w:rsid w:val="00AC14E0"/>
    <w:rsid w:val="00AC19E5"/>
    <w:rsid w:val="00AD7676"/>
    <w:rsid w:val="00AE0A89"/>
    <w:rsid w:val="00AE4CE4"/>
    <w:rsid w:val="00B042F4"/>
    <w:rsid w:val="00B15AB1"/>
    <w:rsid w:val="00B31BCB"/>
    <w:rsid w:val="00B36DD3"/>
    <w:rsid w:val="00B4434B"/>
    <w:rsid w:val="00B53A7A"/>
    <w:rsid w:val="00B615A9"/>
    <w:rsid w:val="00B70FB5"/>
    <w:rsid w:val="00B82CAB"/>
    <w:rsid w:val="00B90DF8"/>
    <w:rsid w:val="00B94CD6"/>
    <w:rsid w:val="00BA1B48"/>
    <w:rsid w:val="00BA2328"/>
    <w:rsid w:val="00BA702C"/>
    <w:rsid w:val="00BA70E0"/>
    <w:rsid w:val="00BB6BDE"/>
    <w:rsid w:val="00BC1157"/>
    <w:rsid w:val="00BD7F54"/>
    <w:rsid w:val="00BF6B03"/>
    <w:rsid w:val="00C10182"/>
    <w:rsid w:val="00C14C4D"/>
    <w:rsid w:val="00C21B42"/>
    <w:rsid w:val="00C2395D"/>
    <w:rsid w:val="00C25DDF"/>
    <w:rsid w:val="00C365DE"/>
    <w:rsid w:val="00C40B11"/>
    <w:rsid w:val="00C42544"/>
    <w:rsid w:val="00C5016F"/>
    <w:rsid w:val="00C57605"/>
    <w:rsid w:val="00C57C17"/>
    <w:rsid w:val="00C6008C"/>
    <w:rsid w:val="00C6543B"/>
    <w:rsid w:val="00C65DA1"/>
    <w:rsid w:val="00C67D66"/>
    <w:rsid w:val="00C767B4"/>
    <w:rsid w:val="00C83549"/>
    <w:rsid w:val="00C841FC"/>
    <w:rsid w:val="00C87553"/>
    <w:rsid w:val="00C91017"/>
    <w:rsid w:val="00C93ED3"/>
    <w:rsid w:val="00C940A0"/>
    <w:rsid w:val="00C94FE8"/>
    <w:rsid w:val="00C95E3A"/>
    <w:rsid w:val="00CA0C4E"/>
    <w:rsid w:val="00CA52A7"/>
    <w:rsid w:val="00CB5ECA"/>
    <w:rsid w:val="00CC05F2"/>
    <w:rsid w:val="00CC2023"/>
    <w:rsid w:val="00CC3B0B"/>
    <w:rsid w:val="00CD58DE"/>
    <w:rsid w:val="00CD74A9"/>
    <w:rsid w:val="00CF1842"/>
    <w:rsid w:val="00D0144E"/>
    <w:rsid w:val="00D073B6"/>
    <w:rsid w:val="00D07ED6"/>
    <w:rsid w:val="00D12FA1"/>
    <w:rsid w:val="00D17789"/>
    <w:rsid w:val="00D27F54"/>
    <w:rsid w:val="00D31ED6"/>
    <w:rsid w:val="00D359CE"/>
    <w:rsid w:val="00D42F99"/>
    <w:rsid w:val="00D432B6"/>
    <w:rsid w:val="00D44711"/>
    <w:rsid w:val="00D50716"/>
    <w:rsid w:val="00D51FC4"/>
    <w:rsid w:val="00D57252"/>
    <w:rsid w:val="00D669A1"/>
    <w:rsid w:val="00D67DC2"/>
    <w:rsid w:val="00D854EF"/>
    <w:rsid w:val="00D87774"/>
    <w:rsid w:val="00DA30F7"/>
    <w:rsid w:val="00DB0465"/>
    <w:rsid w:val="00DB4B3F"/>
    <w:rsid w:val="00DC6AD2"/>
    <w:rsid w:val="00DD206B"/>
    <w:rsid w:val="00DE63F0"/>
    <w:rsid w:val="00DF2336"/>
    <w:rsid w:val="00E10E8C"/>
    <w:rsid w:val="00E25D00"/>
    <w:rsid w:val="00E348FA"/>
    <w:rsid w:val="00E36692"/>
    <w:rsid w:val="00E4164E"/>
    <w:rsid w:val="00E5602B"/>
    <w:rsid w:val="00E63A5B"/>
    <w:rsid w:val="00E668B2"/>
    <w:rsid w:val="00E744EF"/>
    <w:rsid w:val="00E74FFF"/>
    <w:rsid w:val="00E7722B"/>
    <w:rsid w:val="00E835F6"/>
    <w:rsid w:val="00E90EA3"/>
    <w:rsid w:val="00E93E53"/>
    <w:rsid w:val="00E964D3"/>
    <w:rsid w:val="00EA14C1"/>
    <w:rsid w:val="00EA34A4"/>
    <w:rsid w:val="00EA383D"/>
    <w:rsid w:val="00EB0A5E"/>
    <w:rsid w:val="00EC1F52"/>
    <w:rsid w:val="00EC4A6D"/>
    <w:rsid w:val="00EC7482"/>
    <w:rsid w:val="00ED2FDF"/>
    <w:rsid w:val="00ED577E"/>
    <w:rsid w:val="00EE0302"/>
    <w:rsid w:val="00EE28BF"/>
    <w:rsid w:val="00EE56C0"/>
    <w:rsid w:val="00EE6D3E"/>
    <w:rsid w:val="00EF0CC0"/>
    <w:rsid w:val="00EF3732"/>
    <w:rsid w:val="00F056F5"/>
    <w:rsid w:val="00F10C5D"/>
    <w:rsid w:val="00F11848"/>
    <w:rsid w:val="00F535DA"/>
    <w:rsid w:val="00F618C0"/>
    <w:rsid w:val="00F63708"/>
    <w:rsid w:val="00F63B58"/>
    <w:rsid w:val="00F65A59"/>
    <w:rsid w:val="00F77590"/>
    <w:rsid w:val="00F81560"/>
    <w:rsid w:val="00F82F98"/>
    <w:rsid w:val="00F83E13"/>
    <w:rsid w:val="00F96FB1"/>
    <w:rsid w:val="00FA204E"/>
    <w:rsid w:val="00FA3579"/>
    <w:rsid w:val="00FA55AF"/>
    <w:rsid w:val="00FB2588"/>
    <w:rsid w:val="00FB41C5"/>
    <w:rsid w:val="00FC0EB4"/>
    <w:rsid w:val="00FC5775"/>
    <w:rsid w:val="00FD6FD6"/>
    <w:rsid w:val="00FE0995"/>
    <w:rsid w:val="00FE0CE5"/>
    <w:rsid w:val="00FE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C21"/>
    <w:pPr>
      <w:keepNext/>
      <w:widowControl w:val="0"/>
      <w:adjustRightInd w:val="0"/>
      <w:spacing w:beforeLines="100" w:afterLines="100"/>
      <w:jc w:val="both"/>
      <w:outlineLvl w:val="0"/>
    </w:pPr>
    <w:rPr>
      <w:rFonts w:ascii="Arial" w:hAnsi="Arial" w:cs="Arial"/>
      <w:b/>
      <w:bCs/>
      <w:color w:val="000000"/>
      <w:kern w:val="2"/>
      <w:sz w:val="20"/>
      <w:szCs w:val="20"/>
      <w:lang w:eastAsia="ja-JP"/>
    </w:rPr>
  </w:style>
  <w:style w:type="paragraph" w:styleId="2">
    <w:name w:val="heading 2"/>
    <w:basedOn w:val="a"/>
    <w:next w:val="a"/>
    <w:link w:val="20"/>
    <w:uiPriority w:val="9"/>
    <w:qFormat/>
    <w:rsid w:val="00155C21"/>
    <w:pPr>
      <w:keepNext/>
      <w:outlineLvl w:val="1"/>
    </w:pPr>
    <w:rPr>
      <w:rFonts w:ascii="Arial" w:hAnsi="Arial" w:cs="Arial"/>
      <w:b/>
      <w:bCs/>
      <w:sz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C21"/>
    <w:rPr>
      <w:rFonts w:ascii="Arial" w:hAnsi="Arial" w:cs="Arial"/>
      <w:b/>
      <w:bCs/>
      <w:color w:val="000000"/>
      <w:kern w:val="2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155C21"/>
    <w:rPr>
      <w:rFonts w:ascii="Arial" w:hAnsi="Arial" w:cs="Arial"/>
      <w:b/>
      <w:bCs/>
      <w:szCs w:val="24"/>
      <w:lang w:val="en-US"/>
    </w:rPr>
  </w:style>
  <w:style w:type="character" w:styleId="a3">
    <w:name w:val="Strong"/>
    <w:basedOn w:val="a0"/>
    <w:qFormat/>
    <w:rsid w:val="00155C21"/>
    <w:rPr>
      <w:b/>
      <w:bCs/>
    </w:rPr>
  </w:style>
  <w:style w:type="character" w:styleId="a4">
    <w:name w:val="Emphasis"/>
    <w:basedOn w:val="a0"/>
    <w:qFormat/>
    <w:rsid w:val="00155C21"/>
    <w:rPr>
      <w:b/>
      <w:bCs/>
      <w:i w:val="0"/>
      <w:iCs w:val="0"/>
    </w:rPr>
  </w:style>
  <w:style w:type="paragraph" w:styleId="a5">
    <w:name w:val="List Paragraph"/>
    <w:basedOn w:val="a"/>
    <w:uiPriority w:val="34"/>
    <w:qFormat/>
    <w:rsid w:val="00155C21"/>
    <w:pPr>
      <w:ind w:left="708"/>
    </w:pPr>
  </w:style>
  <w:style w:type="paragraph" w:customStyle="1" w:styleId="11">
    <w:name w:val="Стиль1"/>
    <w:basedOn w:val="a"/>
    <w:link w:val="12"/>
    <w:qFormat/>
    <w:rsid w:val="00155C21"/>
    <w:pPr>
      <w:outlineLvl w:val="0"/>
    </w:pPr>
    <w:rPr>
      <w:rFonts w:ascii="Arial" w:hAnsi="Arial" w:cs="Arial"/>
      <w:b/>
      <w:lang w:val="en-US"/>
    </w:rPr>
  </w:style>
  <w:style w:type="character" w:customStyle="1" w:styleId="12">
    <w:name w:val="Стиль1 Знак"/>
    <w:basedOn w:val="a0"/>
    <w:link w:val="11"/>
    <w:rsid w:val="00155C21"/>
    <w:rPr>
      <w:rFonts w:ascii="Arial" w:hAnsi="Arial" w:cs="Arial"/>
      <w:b/>
      <w:sz w:val="24"/>
      <w:szCs w:val="24"/>
      <w:lang w:val="en-US"/>
    </w:rPr>
  </w:style>
  <w:style w:type="paragraph" w:styleId="a6">
    <w:name w:val="footnote text"/>
    <w:basedOn w:val="a"/>
    <w:link w:val="a7"/>
    <w:uiPriority w:val="99"/>
    <w:semiHidden/>
    <w:unhideWhenUsed/>
    <w:rsid w:val="004E325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E325D"/>
  </w:style>
  <w:style w:type="character" w:styleId="a8">
    <w:name w:val="footnote reference"/>
    <w:basedOn w:val="a0"/>
    <w:uiPriority w:val="99"/>
    <w:semiHidden/>
    <w:unhideWhenUsed/>
    <w:rsid w:val="004E325D"/>
    <w:rPr>
      <w:vertAlign w:val="superscript"/>
    </w:rPr>
  </w:style>
  <w:style w:type="character" w:styleId="a9">
    <w:name w:val="Hyperlink"/>
    <w:basedOn w:val="a0"/>
    <w:uiPriority w:val="99"/>
    <w:unhideWhenUsed/>
    <w:rsid w:val="00800512"/>
    <w:rPr>
      <w:color w:val="0000FF"/>
      <w:u w:val="single"/>
    </w:rPr>
  </w:style>
  <w:style w:type="paragraph" w:styleId="aa">
    <w:name w:val="Normal (Web)"/>
    <w:basedOn w:val="a"/>
    <w:unhideWhenUsed/>
    <w:rsid w:val="0080051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text">
    <w:name w:val="text"/>
    <w:basedOn w:val="a"/>
    <w:rsid w:val="0061634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616341"/>
  </w:style>
  <w:style w:type="paragraph" w:styleId="ab">
    <w:name w:val="TOC Heading"/>
    <w:basedOn w:val="1"/>
    <w:next w:val="a"/>
    <w:uiPriority w:val="39"/>
    <w:semiHidden/>
    <w:unhideWhenUsed/>
    <w:qFormat/>
    <w:rsid w:val="00616341"/>
    <w:pPr>
      <w:keepLines/>
      <w:widowControl/>
      <w:adjustRightInd/>
      <w:spacing w:beforeLines="0" w:afterLines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61634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16341"/>
    <w:pPr>
      <w:spacing w:after="100"/>
      <w:ind w:left="240"/>
    </w:pPr>
  </w:style>
  <w:style w:type="paragraph" w:styleId="ac">
    <w:name w:val="Balloon Text"/>
    <w:basedOn w:val="a"/>
    <w:link w:val="ad"/>
    <w:uiPriority w:val="99"/>
    <w:semiHidden/>
    <w:unhideWhenUsed/>
    <w:rsid w:val="006163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6341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8B24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4F2FE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F2FED"/>
    <w:rPr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4F2FE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F2F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01415">
          <w:marLeft w:val="47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06386">
              <w:marLeft w:val="0"/>
              <w:marRight w:val="0"/>
              <w:marTop w:val="0"/>
              <w:marBottom w:val="2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2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0328">
                  <w:marLeft w:val="0"/>
                  <w:marRight w:val="0"/>
                  <w:marTop w:val="0"/>
                  <w:marBottom w:val="50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8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7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4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9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BBF29-BC73-4ED4-924C-E48D7BFC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5537</Words>
  <Characters>31565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Kosta Okatyev</cp:lastModifiedBy>
  <cp:revision>14</cp:revision>
  <dcterms:created xsi:type="dcterms:W3CDTF">2009-02-28T11:14:00Z</dcterms:created>
  <dcterms:modified xsi:type="dcterms:W3CDTF">2009-07-27T16:56:00Z</dcterms:modified>
</cp:coreProperties>
</file>